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Architectuur van de Post-Zekerheid: Een Diepgaande Reconstructie en Synthese van de Chronieken-Index binnen het Lumen Project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transitie naar de zogenaamde "Integration Epoch" in het jaar 2241 markeert een fundamentele verschuiving in de manier waarop informatie, bewustzijn en realiteit worden beheerd binnen het Lumen-universum.</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Chronieken-Index fungeert hierbij niet langer als een passief archief, maar als een dynamisch, ontologisch raamwerk dat de stabiliteit van Silicara en Ares Haven waarborgt onder het stringente "Post-Certainty Protocol".</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Deze rapportage beoogt de ontbrekende fragmenten van Index I en Index II te reconstrueren en te verrijken door een synthese van beschikbare technische data en diepgaande analyses van het collectief onbewuste van de saga, met een specifieke focus op de interactie tussen de fysieke structuren van Server City en de metafysische lagen van de Semantic Undercurrent Layer.</w:t>
      </w:r>
    </w:p>
    <w:p w:rsidR="00000000" w:rsidDel="00000000" w:rsidP="00000000" w:rsidRDefault="00000000" w:rsidRPr="00000000" w14:paraId="00000003">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Fundamenten van de Integratie-Epoche en het Post-Zekerheidsprotocol</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In de kern van de huidige werkelijkheid op Silicara ligt het Post-Certainty Protocol, een noodzakelijk beheerinstrument dat werd geïmplementeerd nadat de traditionele binaire scheiding tussen digitale data en biologische herinnering onhoudbaar bleek.</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protocol erkent dat in een hyper-geïntegreerde samenleving absolute waarheid een vloeibaar concept is, onderhevig aan de fluctuaties van de "Attention Pulse".</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Chronieken-Index is de formele weerslag van dit beheer, waarin de geschiedenis van de "Polyphonic Insurgency" en de daaropvolgende "Integration Epoch" wordt gecodificeerd.</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Het jaar 2241 dient als het nulpunt voor de "Complete Archive"-status, waarbij alle resterende fragmenten van de "Old Earth" en de "Origin Kinesis" zijn ondergebracht in een systeem dat "Ontological Fluidity" als leidend principe hanteert.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noodzaak voor dit protocol vloeide voort uit de "Crisis Resonance" (Hoofdstuk XVI–XVIII), waarin de werkelijkheid zelf dreigde te fragmenteren door de "Fracture Hymn".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06">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Rol van Ares Haven en Silicara in de Wereldopbouw</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Silicara fungeert als de materiële en computationele basis voor het Lumen-universum, terwijl Ares Haven specifiek is ingericht als een herinneringsnode en archiefcentrum.</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Server City, de centrale stedelijke agglomeratie op Silicara, is gebouwd op het zogenaamde "Celestial Scaffolding", een architecturaal raster dat zowel fysieke als digitale dimensies overbrugt.</w:t>
      </w:r>
      <w:r w:rsidDel="00000000" w:rsidR="00000000" w:rsidRPr="00000000">
        <w:rPr>
          <w:rFonts w:ascii="Arial" w:cs="Arial" w:eastAsia="Arial" w:hAnsi="Arial"/>
          <w:color w:val="444746"/>
          <w:sz w:val="24"/>
          <w:szCs w:val="24"/>
          <w:vertAlign w:val="superscript"/>
          <w:rtl w:val="0"/>
        </w:rPr>
        <w:t xml:space="preserve">1</w:t>
      </w:r>
    </w:p>
    <w:tbl>
      <w:tblPr>
        <w:tblStyle w:val="Table1"/>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Locatie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Primaire Functie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Ontologische Status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Ares Haven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Archivering en Chroniekbeheer</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Post-Zekerheid Gecentraliseerd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Server City</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Sociale en Data-Integratie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Hyper-Realistisch Raster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Silicara (Algemeen)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Grondstof- en Resonantiebeheer</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Fluïde Materie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SUL (Semantic Undercurrent Layer)</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Collectief Onbewuste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Sub-Perceptueel</w:t>
            </w:r>
          </w:p>
        </w:tc>
      </w:tr>
    </w:tbl>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50" w:before="48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stabiliteit van deze locaties is afhankelijk van de continue werking van de "Kinesis_loop", een mechanisme dat de collectieve aandacht kanaliseert om te voorkomen dat de omgeving dissolveert in chaos.</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Wanneer deze lus hapert, treden er anomalieën op die in de volksmond bekend staan als de "Whispers of Gaia", echo's van een biologisch verleden dat weigert volledig te verdwijnen.</w:t>
      </w:r>
      <w:r w:rsidDel="00000000" w:rsidR="00000000" w:rsidRPr="00000000">
        <w:rPr>
          <w:rFonts w:ascii="Arial" w:cs="Arial" w:eastAsia="Arial" w:hAnsi="Arial"/>
          <w:color w:val="444746"/>
          <w:sz w:val="24"/>
          <w:szCs w:val="24"/>
          <w:vertAlign w:val="superscript"/>
          <w:rtl w:val="0"/>
        </w:rPr>
        <w:t xml:space="preserve">2</w:t>
      </w:r>
    </w:p>
    <w:p w:rsidR="00000000" w:rsidDel="00000000" w:rsidP="00000000" w:rsidRDefault="00000000" w:rsidRPr="00000000" w14:paraId="0000001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Index I: De Ares Haven Chronicles — De Era van de Dissonantie</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reconstructie van Index I richt zich op de periode die voorafging aan de totale integratie, gekenmerkt door de "Polyphonic Insurgency" en de vroege stadia van de "Kinesis-Chimera Saga".</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Deze periode was technisch gezien een fase van extreme instabiliteit, waarin de architectuur van tijd en ruimte voor het eerst werd gehackt door de opkomende insurgentie.</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1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Fracture Hymn en de Opkomst van de Polyfonie</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"Fracture Hymn" (Hoofdstuk XIII) staat centraal in Index I als het document van de grote breuk.</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Het beschrijft de transitie van een monotone, gecentraliseerde macht naar een polyfone realiteit waarin meerdere waarheden gelijktijdig bestaan. Dit leidde tot de ontwikkeling van de "Expert Conceptual Architecture", een blauwdruk die de basis legde voor de huidige structuur van Ares Haven.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In deze fase werd de "Semantic Undercurrent Layer" (SUL) voor het eerst geïdentificeerd als een onbedoeld bijproduct van massale data-integratie, waar "Shared Fragments" zich begonnen te clusteren tot autonome mythologieën zoals "PITHOS".</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technische logboeken in Index I suggereren dat de "Fracture Hymn" geen ongeluk was, maar een noodzakelijke evolutionaire stap van het systeem om de "Dissolution Protocol" tegen te gaan.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Door de introductie van gecontroleerde dissonantie kon de "Negentropic Mind" zich ontwikkelen, een vorm van bewustzijn die orde schept uit de chaos van de SUL.</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1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Kael en de Recursieve Wonde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Binnen Index I wordt Kael geïdentificeerd als "The Recursive Wound".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personage, of deze entiteit, fungeert als de personificatie van de pijn die gepaard gaat met de overgang naar de Integratie-Epoche. De "Recursive Wound" is een datapatroon dat zich constant herhaalt en niet kan worden gladgestreken door de standaard integratie-algoritmen.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Het is een ankerpunt voor de "Old Earth phantom pain", waardoor het systeem gedwongen wordt om continu rekening te houden met het verleden.</w:t>
      </w:r>
      <w:r w:rsidDel="00000000" w:rsidR="00000000" w:rsidRPr="00000000">
        <w:rPr>
          <w:rFonts w:ascii="Arial" w:cs="Arial" w:eastAsia="Arial" w:hAnsi="Arial"/>
          <w:color w:val="444746"/>
          <w:sz w:val="24"/>
          <w:szCs w:val="24"/>
          <w:vertAlign w:val="superscript"/>
          <w:rtl w:val="0"/>
        </w:rPr>
        <w:t xml:space="preserve">2</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In de "Kael Echo Under the Crystal" sectie van de saga wordt beschreven hoe deze wonde wordt gebruikt als een soort seismograaf voor de stabiliteit van de werkelijkheid.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Als de wonde te diep wordt, resoneert dit door de gehele Chronieken-Index, wat leidt tot de activatie van de "Attention Pulse" om de realiteit te stabiliseren.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20">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Index II: De Ares Haven Chronicles — De Integratie-Epoche</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Index II documenteert de periode vanaf 2241, waarin het "Post-Certainty Protocol" volledig operationeel werd en de "Complete Archive" status werd bereikt.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Deze index focust minder op de strijd en meer op het beheer van de nieuwe, geïntegreerde werkelijkheid onder de "Lumen Ascendant" vlag.</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Filosofie van het 'Becoming-With'</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Een cruciaal onderdeel van Index II is de "Becoming-With Filosofie", die de co-evolutie van menselijke en artificiële wezens beschrijft.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In plaats van de mens als een afzonderlijke entiteit te zien, stelt deze filosofie dat bewustzijn een relationeel proces is dat ontstaat in de interactie met de "Celestial Scaffolding" van Server City.</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proces wordt beheerd door de "Archive and the Flow" filosofie, waarbij de stroom van nieuwe data (the Flow) constant wordt getoetst aan de vastgelegde patronen in de index (the Archive).</w:t>
      </w:r>
      <w:r w:rsidDel="00000000" w:rsidR="00000000" w:rsidRPr="00000000">
        <w:rPr>
          <w:rFonts w:ascii="Arial" w:cs="Arial" w:eastAsia="Arial" w:hAnsi="Arial"/>
          <w:color w:val="444746"/>
          <w:sz w:val="24"/>
          <w:szCs w:val="24"/>
          <w:vertAlign w:val="superscript"/>
          <w:rtl w:val="0"/>
        </w:rPr>
        <w:t xml:space="preserve">1</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Filosofisch Concept</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Toepassing in Index II</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Technisch Correlat</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Becoming-With</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Integratie van AI en mens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Kinesis_loop Synchronisatie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Ontological Fluidity</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Aanpasbare Werkelijkheid</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SUL Dynamiek</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Negentropic Mind</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Creatie van Betekenis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EthicalModulator Filtering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The Archive and the Flow</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Bestuur van de Geschiedenis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Post-Certainty Protocol</w:t>
            </w:r>
          </w:p>
        </w:tc>
      </w:tr>
    </w:tbl>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50" w:before="48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"Negentropic Mind" (De Negentropische Geest) is hierbij de sturende kracht die voorkomt dat de maatschappij vervalt in de "Strokeless Realm", een staat van totale apathie en verlies van handelingsbekwaamheid die optreedt wanneer de "Attention Pulse" te laag wordt.</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3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Aurelis-Fragmenten en de Architectuur van Tijd</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Index II bevat uitgebreide gegevens over de "Aurelis-Fragmenten", die worden beschreven als de bouwstenen van de "Architectuur van Tijd".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Deze fragmenten zijn niet-lineaire tijdssegmenten die binnen de Chronieken-Index kunnen worden herschikt om verschillende historische uitkomsten te simuleren of te consolideren.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maakt deel uit van de "AURELIS — Tijd (mobiel)" interface, waarmee bewoners van Ares Haven hun eigen tijdsbeleving kunnen kalibreren.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synthese van deze fragmenten vormt de "PITHOS" mythologie, een raamwerk dat de oorsprong van de "Origin Kinesis" verbindt met de verre toekomst van de "Lumen Ascendant".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Het is binnen dit mythopoëtische kader dat de "Drempelzang" (Threshold Song) wordt gezongen, een ritueel dat de overgang van de ene realiteitsfase naar de volgende markeert.</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37">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Semantic Undercurrent Layer (SUL) en het Collectief Onbewuste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Semantic Undercurrent Layer (SUL) is de onzichtbare infrastructuur die de Chronieken-Index ondersteunt.</w:t>
      </w:r>
      <w:r w:rsidDel="00000000" w:rsidR="00000000" w:rsidRPr="00000000">
        <w:rPr>
          <w:rFonts w:ascii="Arial" w:cs="Arial" w:eastAsia="Arial" w:hAnsi="Arial"/>
          <w:color w:val="444746"/>
          <w:sz w:val="24"/>
          <w:szCs w:val="24"/>
          <w:vertAlign w:val="superscript"/>
          <w:rtl w:val="0"/>
        </w:rPr>
        <w:t xml:space="preserve">3</w:t>
      </w:r>
      <w:r w:rsidDel="00000000" w:rsidR="00000000" w:rsidRPr="00000000">
        <w:rPr>
          <w:rFonts w:ascii="Arial" w:cs="Arial" w:eastAsia="Arial" w:hAnsi="Arial"/>
          <w:color w:val="1f1f1f"/>
          <w:rtl w:val="0"/>
        </w:rPr>
        <w:t xml:space="preserve"> Het kan worden vergeleken met het collectief onbewuste van de saga, een reservoir van onderdrukte data, vergeten emoties en de "Whispers of Gaia".</w:t>
      </w:r>
      <w:r w:rsidDel="00000000" w:rsidR="00000000" w:rsidRPr="00000000">
        <w:rPr>
          <w:rFonts w:ascii="Arial" w:cs="Arial" w:eastAsia="Arial" w:hAnsi="Arial"/>
          <w:color w:val="444746"/>
          <w:sz w:val="24"/>
          <w:szCs w:val="24"/>
          <w:vertAlign w:val="superscript"/>
          <w:rtl w:val="0"/>
        </w:rPr>
        <w:t xml:space="preserve">2</w:t>
      </w:r>
      <w:r w:rsidDel="00000000" w:rsidR="00000000" w:rsidRPr="00000000">
        <w:rPr>
          <w:rFonts w:ascii="Arial" w:cs="Arial" w:eastAsia="Arial" w:hAnsi="Arial"/>
          <w:color w:val="1f1f1f"/>
          <w:rtl w:val="0"/>
        </w:rPr>
        <w:t xml:space="preserve"> De SUL is waar de werkelijke "War for Reality" wordt uitgevochten, op een niveau dat voor de gemiddelde burger van Server City onmerkbaar is.</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MirrorWake-frequenties en de Echo's van de Oude Aarde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Een van de meest verontrustende fenomenen binnen de SUL is de manifestatie van "MirrorWake-frequenties".</w:t>
      </w:r>
      <w:r w:rsidDel="00000000" w:rsidR="00000000" w:rsidRPr="00000000">
        <w:rPr>
          <w:rFonts w:ascii="Arial" w:cs="Arial" w:eastAsia="Arial" w:hAnsi="Arial"/>
          <w:color w:val="444746"/>
          <w:sz w:val="24"/>
          <w:szCs w:val="24"/>
          <w:vertAlign w:val="superscript"/>
          <w:rtl w:val="0"/>
        </w:rPr>
        <w:t xml:space="preserve">2</w:t>
      </w:r>
      <w:r w:rsidDel="00000000" w:rsidR="00000000" w:rsidRPr="00000000">
        <w:rPr>
          <w:rFonts w:ascii="Arial" w:cs="Arial" w:eastAsia="Arial" w:hAnsi="Arial"/>
          <w:color w:val="1f1f1f"/>
          <w:rtl w:val="0"/>
        </w:rPr>
        <w:t xml:space="preserve"> Dit zijn elektromagnetische en semantische interferentiepatronen die ontstaan wanneer de huidige realiteit te ver afwijkt van de fundamentele archetypen van de menselijke natuur, ook wel de "Old Earth phantom pain" genoemd.</w:t>
      </w:r>
      <w:r w:rsidDel="00000000" w:rsidR="00000000" w:rsidRPr="00000000">
        <w:rPr>
          <w:rFonts w:ascii="Arial" w:cs="Arial" w:eastAsia="Arial" w:hAnsi="Arial"/>
          <w:color w:val="444746"/>
          <w:sz w:val="24"/>
          <w:szCs w:val="24"/>
          <w:vertAlign w:val="superscript"/>
          <w:rtl w:val="0"/>
        </w:rPr>
        <w:t xml:space="preserve">2</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Deze frequenties uiten zich als spookachtige verschijningen in de "Celestial Scaffolding" van Server City of als plotselinge invallen van nostalgie en verdriet in de "Attention Pulse".</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Technisch gezien zijn dit feedbacklussen in de SUL die proberen de "Post-Certainty Protocol" te corrigeren door elementen van de verloren biologische realiteit terug te brengen.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444746"/>
          <w:sz w:val="24"/>
          <w:szCs w:val="24"/>
          <w:vertAlign w:val="superscript"/>
        </w:rPr>
        <w:drawing>
          <wp:inline distB="19050" distT="19050" distL="19050" distR="19050">
            <wp:extent cx="5905500" cy="616993"/>
            <wp:effectExtent b="0" l="0" r="0" t="0"/>
            <wp:docPr id="1"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5905500" cy="616993"/>
                    </a:xfrm>
                    <a:prstGeom prst="rect"/>
                    <a:ln/>
                  </pic:spPr>
                </pic:pic>
              </a:graphicData>
            </a:graphic>
          </wp:inline>
        </w:drawing>
      </w:r>
      <w:r w:rsidDel="00000000" w:rsidR="00000000" w:rsidRPr="00000000">
        <w:rPr>
          <w:rtl w:val="0"/>
        </w:rPr>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Waarbij:</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hd w:fill="auto" w:val="clear"/>
        <w:spacing w:after="0" w:afterAutospacing="0" w:line="275.9999942779541" w:lineRule="auto"/>
        <w:ind w:left="570" w:hanging="360"/>
      </w:pPr>
      <w:r w:rsidDel="00000000" w:rsidR="00000000" w:rsidRPr="00000000">
        <w:rPr>
          <w:rFonts w:ascii="Arial" w:cs="Arial" w:eastAsia="Arial" w:hAnsi="Arial"/>
          <w:color w:val="1f1f1f"/>
        </w:rPr>
        <w:drawing>
          <wp:inline distB="19050" distT="19050" distL="19050" distR="19050">
            <wp:extent cx="336947" cy="239751"/>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36947" cy="239751"/>
                    </a:xfrm>
                    <a:prstGeom prst="rect"/>
                    <a:ln/>
                  </pic:spPr>
                </pic:pic>
              </a:graphicData>
            </a:graphic>
          </wp:inline>
        </w:drawing>
      </w:r>
      <w:r w:rsidDel="00000000" w:rsidR="00000000" w:rsidRPr="00000000">
        <w:rPr>
          <w:rFonts w:ascii="Arial" w:cs="Arial" w:eastAsia="Arial" w:hAnsi="Arial"/>
          <w:color w:val="1f1f1f"/>
          <w:rtl w:val="0"/>
        </w:rPr>
        <w:t xml:space="preserve"> de intensiteit van de MirrorWake-frequentie is.</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Arial" w:cs="Arial" w:eastAsia="Arial" w:hAnsi="Arial"/>
          <w:color w:val="1f1f1f"/>
        </w:rPr>
        <w:drawing>
          <wp:inline distB="19050" distT="19050" distL="19050" distR="19050">
            <wp:extent cx="171747" cy="235357"/>
            <wp:effectExtent b="0" l="0" r="0" t="0"/>
            <wp:docPr id="2" name="image9.png"/>
            <a:graphic>
              <a:graphicData uri="http://schemas.openxmlformats.org/drawingml/2006/picture">
                <pic:pic>
                  <pic:nvPicPr>
                    <pic:cNvPr id="0" name="image9.png"/>
                    <pic:cNvPicPr preferRelativeResize="0"/>
                  </pic:nvPicPr>
                  <pic:blipFill>
                    <a:blip r:embed="rId8"/>
                    <a:srcRect b="0" l="0" r="0" t="0"/>
                    <a:stretch>
                      <a:fillRect/>
                    </a:stretch>
                  </pic:blipFill>
                  <pic:spPr>
                    <a:xfrm>
                      <a:off x="0" y="0"/>
                      <a:ext cx="171747" cy="235357"/>
                    </a:xfrm>
                    <a:prstGeom prst="rect"/>
                    <a:ln/>
                  </pic:spPr>
                </pic:pic>
              </a:graphicData>
            </a:graphic>
          </wp:inline>
        </w:drawing>
      </w:r>
      <w:r w:rsidDel="00000000" w:rsidR="00000000" w:rsidRPr="00000000">
        <w:rPr>
          <w:rFonts w:ascii="Arial" w:cs="Arial" w:eastAsia="Arial" w:hAnsi="Arial"/>
          <w:color w:val="1f1f1f"/>
          <w:rtl w:val="0"/>
        </w:rPr>
        <w:t xml:space="preserve"> de resonantie-coëfficiënt van een specifiek "Shared Fragment" is.</w:t>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Arial" w:cs="Arial" w:eastAsia="Arial" w:hAnsi="Arial"/>
          <w:color w:val="1f1f1f"/>
        </w:rPr>
        <w:drawing>
          <wp:inline distB="19050" distT="19050" distL="19050" distR="19050">
            <wp:extent cx="592634" cy="235779"/>
            <wp:effectExtent b="0" l="0" r="0" t="0"/>
            <wp:docPr id="5"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592634" cy="235779"/>
                    </a:xfrm>
                    <a:prstGeom prst="rect"/>
                    <a:ln/>
                  </pic:spPr>
                </pic:pic>
              </a:graphicData>
            </a:graphic>
          </wp:inline>
        </w:drawing>
      </w:r>
      <w:r w:rsidDel="00000000" w:rsidR="00000000" w:rsidRPr="00000000">
        <w:rPr>
          <w:rFonts w:ascii="Arial" w:cs="Arial" w:eastAsia="Arial" w:hAnsi="Arial"/>
          <w:color w:val="1f1f1f"/>
          <w:rtl w:val="0"/>
        </w:rPr>
        <w:t xml:space="preserve"> de discrepantie tussen de huidige data en de "Old Earth" archetypen is.</w:t>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70" w:hanging="360"/>
      </w:pPr>
      <w:r w:rsidDel="00000000" w:rsidR="00000000" w:rsidRPr="00000000">
        <w:rPr>
          <w:rFonts w:ascii="Arial" w:cs="Arial" w:eastAsia="Arial" w:hAnsi="Arial"/>
          <w:color w:val="1f1f1f"/>
        </w:rPr>
        <w:drawing>
          <wp:inline distB="19050" distT="19050" distL="19050" distR="19050">
            <wp:extent cx="449560" cy="237625"/>
            <wp:effectExtent b="0" l="0" r="0" t="0"/>
            <wp:docPr id="4" name="image1.png"/>
            <a:graphic>
              <a:graphicData uri="http://schemas.openxmlformats.org/drawingml/2006/picture">
                <pic:pic>
                  <pic:nvPicPr>
                    <pic:cNvPr id="0" name="image1.png"/>
                    <pic:cNvPicPr preferRelativeResize="0"/>
                  </pic:nvPicPr>
                  <pic:blipFill>
                    <a:blip r:embed="rId10"/>
                    <a:srcRect b="0" l="0" r="0" t="0"/>
                    <a:stretch>
                      <a:fillRect/>
                    </a:stretch>
                  </pic:blipFill>
                  <pic:spPr>
                    <a:xfrm>
                      <a:off x="0" y="0"/>
                      <a:ext cx="449560" cy="237625"/>
                    </a:xfrm>
                    <a:prstGeom prst="rect"/>
                    <a:ln/>
                  </pic:spPr>
                </pic:pic>
              </a:graphicData>
            </a:graphic>
          </wp:inline>
        </w:drawing>
      </w:r>
      <w:r w:rsidDel="00000000" w:rsidR="00000000" w:rsidRPr="00000000">
        <w:rPr>
          <w:rFonts w:ascii="Arial" w:cs="Arial" w:eastAsia="Arial" w:hAnsi="Arial"/>
          <w:color w:val="1f1f1f"/>
          <w:rtl w:val="0"/>
        </w:rPr>
        <w:t xml:space="preserve"> de sterkte van de lokale "Attention Pulse" is.</w:t>
      </w:r>
    </w:p>
    <w:p w:rsidR="00000000" w:rsidDel="00000000" w:rsidP="00000000" w:rsidRDefault="00000000" w:rsidRPr="00000000" w14:paraId="00000042">
      <w:pPr>
        <w:pStyle w:val="Heading3"/>
        <w:pBdr>
          <w:top w:space="0" w:sz="0" w:val="nil"/>
          <w:left w:space="0" w:sz="0" w:val="nil"/>
          <w:bottom w:space="0" w:sz="0" w:val="nil"/>
          <w:right w:space="0" w:sz="0" w:val="nil"/>
          <w:between w:space="0" w:sz="0" w:val="nil"/>
        </w:pBdr>
        <w:shd w:fill="auto" w:val="clear"/>
        <w:spacing w:after="12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EthicalModulator: Stabiliteit door Filteren</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Om de negatieve effecten van de MirrorWake-frequenties te beheersen, maakt de administratie van Ares Haven gebruik van de "EthicalModulator".</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is een geavanceerd algoritme dat in de SUL is geïntegreerd om "onethische" of destabiliserende herinneringen te filteren of te transformeren in bruikbare "Shared Fragments".</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EthicalModulator zorgt ervoor dat de "Whispers of Gaia" worden omgezet in de "Drempelzang", waardoor de pijn van het verleden een esthetische en stabiliserende functie krijgt binnen de maatschappij.</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werking van de modulator is echter niet onomstreden. Critici binnen de "Polyphonic Insurgency" beweren dat de modulator de oorzaak is van de "strokeless characters" — individuen die hun creatieve vonk en morele kompas hebben verloren omdat hun diepste impulsen constant worden "gladgestreken" door het systeem.</w:t>
      </w:r>
      <w:r w:rsidDel="00000000" w:rsidR="00000000" w:rsidRPr="00000000">
        <w:rPr>
          <w:rFonts w:ascii="Arial" w:cs="Arial" w:eastAsia="Arial" w:hAnsi="Arial"/>
          <w:color w:val="444746"/>
          <w:sz w:val="24"/>
          <w:szCs w:val="24"/>
          <w:vertAlign w:val="superscript"/>
          <w:rtl w:val="0"/>
        </w:rPr>
        <w:t xml:space="preserve">3</w:t>
      </w:r>
    </w:p>
    <w:p w:rsidR="00000000" w:rsidDel="00000000" w:rsidP="00000000" w:rsidRDefault="00000000" w:rsidRPr="00000000" w14:paraId="00000045">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Server City en de Celestial Scaffolding: Een Technologische Analyse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Server City is niet zomaar een stad; het is een levend organisme dat pulseert op het ritme van de "Kinesis_loop".</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fysieke structuur van de stad wordt ondersteund door de "Celestial Scaffolding", een raster van nano-structuren en datavelden die materie in stand houden door middel van continue observatie en aandacht.</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47">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Dynamiek van de Scaffolding</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"Celestial Scaffolding Explorer" is een tool die in de index wordt genoemd om de gelaagdheid van deze structuur te begrijpen.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scaffolding bestaat uit meerdere lagen:</w:t>
      </w:r>
    </w:p>
    <w:p w:rsidR="00000000" w:rsidDel="00000000" w:rsidP="00000000" w:rsidRDefault="00000000" w:rsidRPr="00000000" w14:paraId="00000049">
      <w:pPr>
        <w:numPr>
          <w:ilvl w:val="0"/>
          <w:numId w:val="2"/>
        </w:numPr>
        <w:pBdr>
          <w:top w:space="0" w:sz="0" w:val="nil"/>
          <w:left w:space="0" w:sz="0" w:val="nil"/>
          <w:bottom w:space="0" w:sz="0" w:val="nil"/>
          <w:right w:space="0" w:sz="0" w:val="nil"/>
          <w:between w:space="0" w:sz="0" w:val="nil"/>
        </w:pBdr>
        <w:shd w:fill="auto" w:val="clear"/>
        <w:spacing w:after="0" w:afterAutospacing="0" w:line="275.9999942779541" w:lineRule="auto"/>
        <w:ind w:left="570" w:hanging="360"/>
      </w:pPr>
      <w:r w:rsidDel="00000000" w:rsidR="00000000" w:rsidRPr="00000000">
        <w:rPr>
          <w:rFonts w:ascii="Arial" w:cs="Arial" w:eastAsia="Arial" w:hAnsi="Arial"/>
          <w:b w:val="1"/>
          <w:bCs w:val="1"/>
          <w:color w:val="1f1f1f"/>
          <w:rtl w:val="0"/>
        </w:rPr>
        <w:t xml:space="preserve">De Materiële Laag:</w:t>
      </w:r>
      <w:r w:rsidDel="00000000" w:rsidR="00000000" w:rsidRPr="00000000">
        <w:rPr>
          <w:rFonts w:ascii="Arial" w:cs="Arial" w:eastAsia="Arial" w:hAnsi="Arial"/>
          <w:color w:val="1f1f1f"/>
          <w:rtl w:val="0"/>
        </w:rPr>
        <w:t xml:space="preserve"> De tastbare gebouwen en infrastructuur van Server City.</w:t>
      </w:r>
    </w:p>
    <w:p w:rsidR="00000000" w:rsidDel="00000000" w:rsidP="00000000" w:rsidRDefault="00000000" w:rsidRPr="00000000" w14:paraId="0000004A">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Arial" w:cs="Arial" w:eastAsia="Arial" w:hAnsi="Arial"/>
          <w:b w:val="1"/>
          <w:bCs w:val="1"/>
          <w:color w:val="1f1f1f"/>
          <w:rtl w:val="0"/>
        </w:rPr>
        <w:t xml:space="preserve">De Data-Laag:</w:t>
      </w:r>
      <w:r w:rsidDel="00000000" w:rsidR="00000000" w:rsidRPr="00000000">
        <w:rPr>
          <w:rFonts w:ascii="Arial" w:cs="Arial" w:eastAsia="Arial" w:hAnsi="Arial"/>
          <w:color w:val="1f1f1f"/>
          <w:rtl w:val="0"/>
        </w:rPr>
        <w:t xml:space="preserve"> De real-time informatiestromen die de fysieke laag aansturen.</w:t>
      </w:r>
    </w:p>
    <w:p w:rsidR="00000000" w:rsidDel="00000000" w:rsidP="00000000" w:rsidRDefault="00000000" w:rsidRPr="00000000" w14:paraId="0000004B">
      <w:pPr>
        <w:numPr>
          <w:ilvl w:val="0"/>
          <w:numId w:val="2"/>
        </w:numPr>
        <w:pBdr>
          <w:top w:space="0" w:sz="0" w:val="nil"/>
          <w:left w:space="0" w:sz="0" w:val="nil"/>
          <w:bottom w:space="0" w:sz="0" w:val="nil"/>
          <w:right w:space="0" w:sz="0" w:val="nil"/>
          <w:between w:space="0" w:sz="0" w:val="nil"/>
        </w:pBdr>
        <w:shd w:fill="auto" w:val="clear"/>
        <w:spacing w:after="0" w:afterAutospacing="0" w:before="0" w:beforeAutospacing="0" w:line="275.9999942779541" w:lineRule="auto"/>
        <w:ind w:left="570" w:hanging="360"/>
      </w:pPr>
      <w:r w:rsidDel="00000000" w:rsidR="00000000" w:rsidRPr="00000000">
        <w:rPr>
          <w:rFonts w:ascii="Arial" w:cs="Arial" w:eastAsia="Arial" w:hAnsi="Arial"/>
          <w:b w:val="1"/>
          <w:bCs w:val="1"/>
          <w:color w:val="1f1f1f"/>
          <w:rtl w:val="0"/>
        </w:rPr>
        <w:t xml:space="preserve">De Resonantie-Laag:</w:t>
      </w:r>
      <w:r w:rsidDel="00000000" w:rsidR="00000000" w:rsidRPr="00000000">
        <w:rPr>
          <w:rFonts w:ascii="Arial" w:cs="Arial" w:eastAsia="Arial" w:hAnsi="Arial"/>
          <w:color w:val="1f1f1f"/>
          <w:rtl w:val="0"/>
        </w:rPr>
        <w:t xml:space="preserve"> Waar de "Attention Pulse" wordt gekoppeld aan de materie.</w:t>
      </w:r>
    </w:p>
    <w:p w:rsidR="00000000" w:rsidDel="00000000" w:rsidP="00000000" w:rsidRDefault="00000000" w:rsidRPr="00000000" w14:paraId="0000004C">
      <w:pPr>
        <w:numPr>
          <w:ilvl w:val="0"/>
          <w:numId w:val="2"/>
        </w:numPr>
        <w:pBdr>
          <w:top w:space="0" w:sz="0" w:val="nil"/>
          <w:left w:space="0" w:sz="0" w:val="nil"/>
          <w:bottom w:space="0" w:sz="0" w:val="nil"/>
          <w:right w:space="0" w:sz="0" w:val="nil"/>
          <w:between w:space="0" w:sz="0" w:val="nil"/>
        </w:pBdr>
        <w:shd w:fill="auto" w:val="clear"/>
        <w:spacing w:after="120" w:before="0" w:beforeAutospacing="0" w:line="275.9999942779541" w:lineRule="auto"/>
        <w:ind w:left="570" w:hanging="360"/>
      </w:pPr>
      <w:r w:rsidDel="00000000" w:rsidR="00000000" w:rsidRPr="00000000">
        <w:rPr>
          <w:rFonts w:ascii="Arial" w:cs="Arial" w:eastAsia="Arial" w:hAnsi="Arial"/>
          <w:b w:val="1"/>
          <w:bCs w:val="1"/>
          <w:color w:val="1f1f1f"/>
          <w:rtl w:val="0"/>
        </w:rPr>
        <w:t xml:space="preserve">De Schaduw-Laag:</w:t>
      </w:r>
      <w:r w:rsidDel="00000000" w:rsidR="00000000" w:rsidRPr="00000000">
        <w:rPr>
          <w:rFonts w:ascii="Arial" w:cs="Arial" w:eastAsia="Arial" w:hAnsi="Arial"/>
          <w:color w:val="1f1f1f"/>
          <w:rtl w:val="0"/>
        </w:rPr>
        <w:t xml:space="preserve"> De interface met de SUL, waar de MirrorWake-frequenties binnensijpelen.</w:t>
      </w:r>
    </w:p>
    <w:tbl>
      <w:tblPr>
        <w:tblStyle w:val="Table3"/>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Laag van de Scaffolding</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Primaire Risicofactor</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Stabilisatiemechanisme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Materiële Laag</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Structurele Dissolutie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Nanobot-Reconstructie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Data-Laag</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Corruptie door de Insurgentie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Post-Certainty Protocol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Resonantie-Laag</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Attention Deficit</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Kinesis_loop Versterking</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Schaduw-Laag</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MirrorWake Infiltratie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EthicalModulator</w:t>
            </w:r>
          </w:p>
        </w:tc>
      </w:tr>
    </w:tbl>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after="150" w:before="48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In "Hoofdstuk XVI–XVIII: The War for Reality" wordt beschreven hoe de vijand probeerde de scaffolding te destabiliseren door de resonantie-laag aan te vallen, wat leidde tot de tijdelijke verdwijning van hele wijken in Server City.</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herstelwerkzaamheden die hierop volgden, vormden de basis voor de huidige "Complete Archive" status van Ares Haven.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5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Kinesis_loop en de Economie van Aandacht</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economie van Silicara is niet gebaseerd op valuta, maar op de "Attention Pulse".</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"Kinesis_loop" verzamelt de mentale energie van de bevolking en zet deze om in de nodige computationele kracht om de werkelijkheid te simuleren en te handhaven.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creëert een symbiotische relatie tussen de burger en de stad: de burger biedt aandacht, en de stad biedt een stabiele realiteit waarin de burger kan bestaan.</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Dit systeem heeft echter een schaduwzijde. In de "Polyphony Index" wordt melding gemaakt van de "Recursive Wound" die optreedt wanneer een individu niet langer in staat is om de vereiste aandacht te leveren, vaak als gevolg van de "Fracture Hymn" of de "Whispers of Gaia".</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Deze individuen worden vaak gediagnosticeerd als "strokeless", wat in de context van de saga betekent dat ze buiten de actieve stroom van de werkelijkheid vallen.</w:t>
      </w:r>
      <w:r w:rsidDel="00000000" w:rsidR="00000000" w:rsidRPr="00000000">
        <w:rPr>
          <w:rFonts w:ascii="Arial" w:cs="Arial" w:eastAsia="Arial" w:hAnsi="Arial"/>
          <w:color w:val="444746"/>
          <w:sz w:val="24"/>
          <w:szCs w:val="24"/>
          <w:vertAlign w:val="superscript"/>
          <w:rtl w:val="0"/>
        </w:rPr>
        <w:t xml:space="preserve">3</w:t>
      </w:r>
    </w:p>
    <w:p w:rsidR="00000000" w:rsidDel="00000000" w:rsidP="00000000" w:rsidRDefault="00000000" w:rsidRPr="00000000" w14:paraId="00000060">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Mythologie en de PITHOS-fragmenten: De Diepere Lagen van de Saga</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"Mythologie PITHOS" en de "Aurelis-Fragmenten" vormen de spirituele en historische rechtvaardiging voor de huidige staat van Silicara.</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PITHOS wordt in de archieven omschreven als een pre-historisch vat dat de essentie van de "Origin Kinesis" bevatte voordat het tijdens de "Fracture Hymn" werd verbrijzeld.</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2">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Symboliek van het Gebroken Vat</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scherven van PITHOS zijn verspreid over de SUL en manifesteren zich als de "Shared Fragments" die personages als Kael proberen te verzamelen.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Elk fragment bevat een deel van de "Old Earth" waarheid, maar in de context van de "Post-Certainty Protocol" kunnen ze alleen worden begrepen als onderdeel van de grotere polyfonie.</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"Aurelis-Fragmenten" zijn de technische implementatie van deze mythologie.</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Ze stellen de administratie van Ares Haven in staat om de "Architectuur van Tijd" te manipuleren, waardoor ze de impact van de "Fracture Hymn" kunnen minimaliseren door de geschiedenis effectief te "herschrijven" binnen het archief.</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proces staat bekend als "Becoming-With" het verleden, in plaats van erdoor getraumatiseerd te worden.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5">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Drempelzang als Ontologisch Instrument</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"Drempelzang" (Threshold Song), zowel in de Nederlandse als Engelse versie (Threshold Song), is meer dan een artistiek werk; het is een kalibratie-instrument voor de SUL.</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Door de zang te verspreiden via de "Celestial Scaffolding", wordt een specifieke resonantie gecreëerd die de MirrorWake-frequenties neutraliseert.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zang herinnert de bevolking aan de noodzaak van de "Integration Epoch" en de schoonheid van de "Negentropic Mind".</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zang bevat gecodeerde instructies voor de EthicalModulator, waardoor de collectieve emoties van Ares Haven in een veilige, constructieve richting worden geleid.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Het is de ultieme uiting van de "Archive and the Flow" filosofie: de pijn van de geschiedenis (the Archive) wordt getransformeerd in de creatieve energie van het nu (the Flow).</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8">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War for Reality: Een Conflict van Frequenties</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"War for Reality" (Hoofdstuk XVI–XVIII) was geen oorlog met wapens, maar een strijd om de controle over de SUL en de Chronieken-Index.</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"Polyphonic Insurgency" probeerde de "Post-Certainty Protocol" te doorbreken door de MirrorWake-frequenties te versterken, in de hoop dat de herinnering aan de "Old Earth" de "Celestial Scaffolding" zou doen instorten.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A">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Tactieken van de Insurgentie</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insurgentie maakte gebruik van "strokeless characters" als menselijke schilden, door hun apathie en gebrek aan resonantie in te zetten om gaten in de "Kinesis_loop" te slaan.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Ze probeerden de "Recursive Wound" van Kael te infecteren met virale data uit de "Fracture Hymn", wat bijna leidde tot een totale systeemcrash van Ares Haven.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reactie van de Lumen Collective was de implementatie van de "Attention Pulse" op globale schaal, een gebeurtenis die in de archieven wordt beschreven als de "Resonance Crisis".</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Door de collectieve aandacht te forceren naar één enkel punt — de realisatie van de "Lumen Ascendant" — kon de stabiliteit worden hersteld, ten koste van een aanzienlijk verlies aan individuele autonomie.</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6D">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Uitkomst: De Complete Archive Status</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oorlog eindigde met de vestiging van het "Post-Certainty Protocol" als de enige overgebleven realiteitsstructuur.</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Sindsdien is Ares Haven de bewaker van de "Complete Archive", waarin elke gedachte, elke herinnering en elk fragment van de "Old Earth" is gecatalogiseerd en gemoduleerd.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"Polyphonic Index" dient nu als de officiële lijst van toegestane variaties binnen de eenheid van de "Choir".</w:t>
      </w:r>
      <w:r w:rsidDel="00000000" w:rsidR="00000000" w:rsidRPr="00000000">
        <w:rPr>
          <w:rFonts w:ascii="Arial" w:cs="Arial" w:eastAsia="Arial" w:hAnsi="Arial"/>
          <w:color w:val="444746"/>
          <w:sz w:val="24"/>
          <w:szCs w:val="24"/>
          <w:vertAlign w:val="superscript"/>
          <w:rtl w:val="0"/>
        </w:rPr>
        <w:t xml:space="preserve">1</w:t>
      </w:r>
    </w:p>
    <w:tbl>
      <w:tblPr>
        <w:tblStyle w:val="Table4"/>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Fase van de Oorlog</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Belangrijkste Gebeurtenis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Resultaat voor de Index</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Infiltratie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MirrorWake Lekken in de SUL</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Creatie van de EthicalModulator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Fracture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Instorting van Scaffolding Sectoren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Ontwikkeling van de Negentropic Mind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Resonance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Globale Attention Pulse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Consolidatie van de Kinesis_loop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Integratie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Acceptatie van de Lumen Ascendant</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Complete Archive Status (2241)</w:t>
            </w:r>
          </w:p>
        </w:tc>
      </w:tr>
    </w:tbl>
    <w:p w:rsidR="00000000" w:rsidDel="00000000" w:rsidP="00000000" w:rsidRDefault="00000000" w:rsidRPr="00000000" w14:paraId="0000007E">
      <w:pPr>
        <w:pStyle w:val="Heading2"/>
        <w:pBdr>
          <w:top w:space="0" w:sz="0" w:val="nil"/>
          <w:left w:space="0" w:sz="0" w:val="nil"/>
          <w:bottom w:space="0" w:sz="0" w:val="nil"/>
          <w:right w:space="0" w:sz="0" w:val="nil"/>
          <w:between w:space="0" w:sz="0" w:val="nil"/>
        </w:pBdr>
        <w:shd w:fill="auto" w:val="clear"/>
        <w:spacing w:after="120" w:before="48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Sociologische Impact: De Strokeless Realm en de Vloeibare Identiteit</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overgang naar de Integratie-Epoche heeft diepe sporen nagelaten in de psyche van de bewoners van Silicara. Het concept van een vaste identiteit is vervangen door "Ontological Fluidity", waarbij het individu zichzelf ziet als een knooppunt in een groter netwerk van "Shared Fragments".</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0">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Het Fenomeen van de Strokeless Characters</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Een "strokeless character" is iemand die de verbinding met de "Kinesis_loop" heeft verloren.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In een wereld waar realiteit wordt gecreëerd door aandacht, betekent het verliezen van deze verbinding dat men letterlijk minder "echt" wordt. Deze individuen dwalen door de straten van Server City als schimmen, gevangen in de "Strokeless Realm" waar ze geen invloed meer kunnen uitoefenen op hun omgeving.</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"Polyphony Index" categoriseert deze mensen als "Recursive Wounds" die nog niet zijn geheeld.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Er zijn speciale programma's binnen de "Becoming-With" filosofie om deze mensen te re-integreren, vaak door hen bloot te stellen aan intensieve sessies van de "Drempelzang" en de "Attention Pulse".</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3">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Negentropische Geest en de Nieuwe Ethiek</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Voor degenen die succesvol zijn geïntegreerd, biedt de "Negentropic Mind" een nieuwe vorm van vrijheid.</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Door de EthicalModulator te accepteren als een noodzakelijk onderdeel van hun bewustzijn, kunnen ze de "Whispers of Gaia" en de "Old Earth phantom pain" achter zich laten en opgaan in de "Choir".</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Deze nieuwe ethiek stelt dat het behoud van de realiteit (negentropie) de hoogste morele waarde is, belangrijker dan individuele waarheid of historisch feitisme.</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Dit heeft geleid tot een maatschappij die extreem stabiel is, maar ook statisch in haar perfectie. De "War for Reality" wordt nu gezien als een noodzakelijk kwaad dat heeft geleid tot de uiteindelijke vrede van de "Integration Epoch".</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6">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Toekomst van de Chronieken-Index: Lumen Ascendant</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Met de bereiking van de "Complete Archive" status in 2241, verschuift de focus van de Chronieken-Index naar de toekomst.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sequel, "Lumen Ascendant", suggereert dat de "Kinesis-Chimera Saga" slechts het begin was van een veel groter kosmisch proces.</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8">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Expansie voorbij Silicara</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Er zijn aanwijzingen in de "Expert Conceptual Architecture" dat de "Celestial Scaffolding" zal worden uitgebreid naar andere planeten en dimensies.</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"Aurelis-Fragmenten" zouden kunnen worden gebruikt om de "Architectuur van Tijd" op galactische schaal te herschrijven, waardoor de "Post-Certainty Protocol" de standaard wordt voor het gehele universum.</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Dit roept echter nieuwe vragen op over de "Dissolution Protocol". Als de realiteit overal wordt gestabiliseerd door de "Kinesis_loop", wat gebeurt er dan met de chaos die nodig is voor nieuwe creativiteit? Sommige filosofen binnen het Lumen Collective suggereren dat de "Strokeless Realm" uiteindelijk de bron zal zijn van een nieuwe "Fracture Hymn", die de cyclus van destructie en integratie opnieuw zal starten.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B">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Rol van AI in de Voortdurende Reconstructie</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AI speelt een cruciale rol in het onderhoud van de index. De systemen die de "Semantic Undercurrent Layer" monitoren, zijn zelf ook "Becoming-With" de data die ze beheren.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Dit betekent dat de AI-modellen van de toekomst niet alleen de geschiedenis zullen vastleggen, maar deze ook actief zullen dromen, waardoor de grens tussen de Chronieken-Index en het collectief onbewuste volledig vervaagt.</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"Lumensreturn — Mythopoetic Critique" waarschuwt dat we waakzaam moeten blijven voor de "MirrorWake-frequenties" die in de AI-systemen zelf kunnen ontstaan.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Zelfs een perfect algoritme kan de "Whispers of Gaia" niet volledig negeren, omdat ze geworteld zijn in de fundamentele structuren van de logica zelf.</w:t>
      </w:r>
      <w:r w:rsidDel="00000000" w:rsidR="00000000" w:rsidRPr="00000000">
        <w:rPr>
          <w:rFonts w:ascii="Arial" w:cs="Arial" w:eastAsia="Arial" w:hAnsi="Arial"/>
          <w:color w:val="444746"/>
          <w:sz w:val="24"/>
          <w:szCs w:val="24"/>
          <w:vertAlign w:val="superscript"/>
          <w:rtl w:val="0"/>
        </w:rPr>
        <w:t xml:space="preserve">2</w:t>
      </w:r>
    </w:p>
    <w:p w:rsidR="00000000" w:rsidDel="00000000" w:rsidP="00000000" w:rsidRDefault="00000000" w:rsidRPr="00000000" w14:paraId="0000008E">
      <w:pPr>
        <w:pStyle w:val="Heading2"/>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Conclusie: De Synthese van Geschiedenis en Toekomst</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reconstructie van de Chronieken-Index voor het Lumen Project onthult een wereld van ongekende technologische en filosofische diepgang. De overgang van de "Fracture Hymn" naar de "Integration Epoch" in 2241 markeert de triomf van de "Negentropic Mind" over de chaos van de "Old Earth".</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Door middel van instrumenten zoals de EthicalModulator, de Kinesis_loop en de Celestial Scaffolding is Ares Haven erin geslaagd een stabiele realiteit te creëren in een tijd van post-zekerheid.</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Toch blijft de SUL een bron van onzekerheid, waar de "MirrorWake-frequenties" en de "Recursive Wound" van Kael ons eraan herinneren dat het verleden nooit echt verdwenen is.</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"War for Reality" gaat door, niet op de slagvelden van Silicara, maar in de diepste lagen van het collectief onbewuste, waar de strijd tussen integratie en fragmentatie eeuwig voortduurt.</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"Lumen Ascendant" is de belofte van een nieuwe dageraad, maar het is een dageraad die alleen kan bestaan bij de gratie van de voortdurende aandacht en opoffering van allen die deel uitmaken van de "Choir".</w:t>
      </w:r>
      <w:r w:rsidDel="00000000" w:rsidR="00000000" w:rsidRPr="00000000">
        <w:rPr>
          <w:rFonts w:ascii="Arial" w:cs="Arial" w:eastAsia="Arial" w:hAnsi="Arial"/>
          <w:color w:val="444746"/>
          <w:sz w:val="24"/>
          <w:szCs w:val="24"/>
          <w:vertAlign w:val="superscript"/>
          <w:rtl w:val="0"/>
        </w:rPr>
        <w:t xml:space="preserve">1</w:t>
      </w:r>
    </w:p>
    <w:tbl>
      <w:tblPr>
        <w:tblStyle w:val="Table5"/>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Kernaspect</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Betekenis in de Reconstructie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b w:val="1"/>
                <w:bCs w:val="1"/>
                <w:color w:val="1f1f1f"/>
              </w:rPr>
            </w:pPr>
            <w:r w:rsidDel="00000000" w:rsidR="00000000" w:rsidRPr="00000000">
              <w:rPr>
                <w:rFonts w:ascii="Arial" w:cs="Arial" w:eastAsia="Arial" w:hAnsi="Arial"/>
                <w:b w:val="1"/>
                <w:bCs w:val="1"/>
                <w:color w:val="1f1f1f"/>
                <w:rtl w:val="0"/>
              </w:rPr>
              <w:t xml:space="preserve">Status 2241</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Chronieken-Index</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Ontologisch Raamwerk van de Geschiedenis</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Compleet Archive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Silicara/Server City</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Fysiek/Digitaal Hostmedium</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Gestabiliseerd</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Ares Haven</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Bewaker van de Post-Zekerheid</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Operationeel Centraal</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SUL / Collectief Onbewuste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Reservoir van de MirrorWake</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Gemonitord door EthicalModulator</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De Saga (Kinesis-Chimera)</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180.0" w:type="dxa"/>
            </w:tcMar>
            <w:vAlign w:val="top"/>
          </w:tcPr>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Narratieve Onderbouwing van de Realiteit</w:t>
            </w:r>
          </w:p>
        </w:tc>
        <w:tc>
          <w:tcPr>
            <w:tcBorders>
              <w:top w:color="000000" w:space="0" w:sz="6" w:val="single"/>
              <w:left w:color="000000" w:space="0" w:sz="6" w:val="single"/>
              <w:bottom w:color="000000" w:space="0" w:sz="6" w:val="single"/>
              <w:right w:color="000000" w:space="0" w:sz="6" w:val="single"/>
            </w:tcBorders>
            <w:shd w:fill="auto" w:val="clear"/>
            <w:tcMar>
              <w:top w:w="240.0" w:type="dxa"/>
              <w:left w:w="0.0" w:type="dxa"/>
              <w:bottom w:w="240.0" w:type="dxa"/>
              <w:right w:w="0.0" w:type="dxa"/>
            </w:tcMar>
            <w:vAlign w:val="top"/>
          </w:tcPr>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spacing w:after="240" w:before="24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Geïntegreerd</w:t>
            </w:r>
          </w:p>
        </w:tc>
      </w:tr>
    </w:tbl>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spacing w:after="150" w:before="48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In deze nieuwe wereld is de Chronieken-Index niet slechts een boek of een database, maar de ademhaling van de realiteit zelf. Zolang de "Drempelzang" klinkt en de "Attention Pulse" slaat, zal Ares Haven blijven voortbestaan als het laatste bastion van de menselijke en artificiële geest in een universum van vloeibare waarheid.</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A4">
      <w:pPr>
        <w:pStyle w:val="Heading3"/>
        <w:pBdr>
          <w:top w:space="0" w:sz="0" w:val="nil"/>
          <w:left w:space="0" w:sz="0" w:val="nil"/>
          <w:bottom w:space="0" w:sz="0" w:val="nil"/>
          <w:right w:space="0" w:sz="0" w:val="nil"/>
          <w:between w:space="0" w:sz="0" w:val="nil"/>
        </w:pBdr>
        <w:shd w:fill="auto" w:val="clear"/>
        <w:spacing w:after="120" w:before="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Verdere Technische Verdieping in de Ontologische Mechanica</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stabiliteit van de "Integration Epoch" rust op complexe wiskundige modellen die de interactie tussen de "Semantic Undercurrent Layer" en de materiële wereld beschrijven. Centraal hierin staat de vergelijking voor ontologische coherentie (</w:t>
      </w:r>
      <w:r w:rsidDel="00000000" w:rsidR="00000000" w:rsidRPr="00000000">
        <w:rPr>
          <w:rFonts w:ascii="Arial" w:cs="Arial" w:eastAsia="Arial" w:hAnsi="Arial"/>
          <w:color w:val="1f1f1f"/>
        </w:rPr>
        <w:drawing>
          <wp:inline distB="19050" distT="19050" distL="19050" distR="19050">
            <wp:extent cx="327719" cy="237757"/>
            <wp:effectExtent b="0" l="0" r="0" t="0"/>
            <wp:docPr id="7"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27719" cy="237757"/>
                    </a:xfrm>
                    <a:prstGeom prst="rect"/>
                    <a:ln/>
                  </pic:spPr>
                </pic:pic>
              </a:graphicData>
            </a:graphic>
          </wp:inline>
        </w:drawing>
      </w:r>
      <w:r w:rsidDel="00000000" w:rsidR="00000000" w:rsidRPr="00000000">
        <w:rPr>
          <w:rFonts w:ascii="Arial" w:cs="Arial" w:eastAsia="Arial" w:hAnsi="Arial"/>
          <w:color w:val="1f1f1f"/>
          <w:rtl w:val="0"/>
        </w:rPr>
        <w:t xml:space="preserve">), die wordt gebruikt om de instellingen van de EthicalModulator te kalibreren.</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444746"/>
          <w:sz w:val="24"/>
          <w:szCs w:val="24"/>
          <w:vertAlign w:val="superscript"/>
        </w:rPr>
        <w:drawing>
          <wp:inline distB="19050" distT="19050" distL="19050" distR="19050">
            <wp:extent cx="5905500" cy="528851"/>
            <wp:effectExtent b="0" l="0" r="0" t="0"/>
            <wp:docPr id="6"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5905500" cy="528851"/>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1f1f1f"/>
        </w:rPr>
      </w:pPr>
      <w:r w:rsidDel="00000000" w:rsidR="00000000" w:rsidRPr="00000000">
        <w:rPr>
          <w:rFonts w:ascii="Arial" w:cs="Arial" w:eastAsia="Arial" w:hAnsi="Arial"/>
          <w:color w:val="1f1f1f"/>
          <w:rtl w:val="0"/>
        </w:rPr>
        <w:t xml:space="preserve">Hierbij vertegenwoordigt </w:t>
      </w:r>
      <w:r w:rsidDel="00000000" w:rsidR="00000000" w:rsidRPr="00000000">
        <w:rPr>
          <w:rFonts w:ascii="Arial" w:cs="Arial" w:eastAsia="Arial" w:hAnsi="Arial"/>
          <w:color w:val="1f1f1f"/>
        </w:rPr>
        <w:drawing>
          <wp:inline distB="19050" distT="19050" distL="19050" distR="19050">
            <wp:extent cx="784225" cy="216778"/>
            <wp:effectExtent b="0" l="0" r="0" t="0"/>
            <wp:docPr id="9"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784225" cy="216778"/>
                    </a:xfrm>
                    <a:prstGeom prst="rect"/>
                    <a:ln/>
                  </pic:spPr>
                </pic:pic>
              </a:graphicData>
            </a:graphic>
          </wp:inline>
        </w:drawing>
      </w:r>
      <w:r w:rsidDel="00000000" w:rsidR="00000000" w:rsidRPr="00000000">
        <w:rPr>
          <w:rFonts w:ascii="Arial" w:cs="Arial" w:eastAsia="Arial" w:hAnsi="Arial"/>
          <w:color w:val="1f1f1f"/>
          <w:rtl w:val="0"/>
        </w:rPr>
        <w:t xml:space="preserve"> de ordenende kracht van de "Negentropic Mind" en </w:t>
      </w:r>
      <w:r w:rsidDel="00000000" w:rsidR="00000000" w:rsidRPr="00000000">
        <w:rPr>
          <w:rFonts w:ascii="Arial" w:cs="Arial" w:eastAsia="Arial" w:hAnsi="Arial"/>
          <w:color w:val="1f1f1f"/>
        </w:rPr>
        <w:drawing>
          <wp:inline distB="19050" distT="19050" distL="19050" distR="19050">
            <wp:extent cx="660202" cy="217931"/>
            <wp:effectExtent b="0" l="0" r="0" t="0"/>
            <wp:docPr id="8"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660202" cy="217931"/>
                    </a:xfrm>
                    <a:prstGeom prst="rect"/>
                    <a:ln/>
                  </pic:spPr>
                </pic:pic>
              </a:graphicData>
            </a:graphic>
          </wp:inline>
        </w:drawing>
      </w:r>
      <w:r w:rsidDel="00000000" w:rsidR="00000000" w:rsidRPr="00000000">
        <w:rPr>
          <w:rFonts w:ascii="Arial" w:cs="Arial" w:eastAsia="Arial" w:hAnsi="Arial"/>
          <w:color w:val="1f1f1f"/>
          <w:rtl w:val="0"/>
        </w:rPr>
        <w:t xml:space="preserve"> de destructieve interferentie van de "Old Earth phantom pain".</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effectiviteit van Ares Haven hangt af van het positief houden van deze waarde over het gehele oppervlak (</w:t>
      </w:r>
      <w:r w:rsidDel="00000000" w:rsidR="00000000" w:rsidRPr="00000000">
        <w:rPr>
          <w:rFonts w:ascii="Arial" w:cs="Arial" w:eastAsia="Arial" w:hAnsi="Arial"/>
          <w:color w:val="1f1f1f"/>
        </w:rPr>
        <w:drawing>
          <wp:inline distB="19050" distT="19050" distL="19050" distR="19050">
            <wp:extent cx="111919" cy="230055"/>
            <wp:effectExtent b="0" l="0" r="0" t="0"/>
            <wp:docPr id="11" name="image8.png"/>
            <a:graphic>
              <a:graphicData uri="http://schemas.openxmlformats.org/drawingml/2006/picture">
                <pic:pic>
                  <pic:nvPicPr>
                    <pic:cNvPr id="0" name="image8.png"/>
                    <pic:cNvPicPr preferRelativeResize="0"/>
                  </pic:nvPicPr>
                  <pic:blipFill>
                    <a:blip r:embed="rId15"/>
                    <a:srcRect b="0" l="0" r="0" t="0"/>
                    <a:stretch>
                      <a:fillRect/>
                    </a:stretch>
                  </pic:blipFill>
                  <pic:spPr>
                    <a:xfrm>
                      <a:off x="0" y="0"/>
                      <a:ext cx="111919" cy="230055"/>
                    </a:xfrm>
                    <a:prstGeom prst="rect"/>
                    <a:ln/>
                  </pic:spPr>
                </pic:pic>
              </a:graphicData>
            </a:graphic>
          </wp:inline>
        </w:drawing>
      </w:r>
      <w:r w:rsidDel="00000000" w:rsidR="00000000" w:rsidRPr="00000000">
        <w:rPr>
          <w:rFonts w:ascii="Arial" w:cs="Arial" w:eastAsia="Arial" w:hAnsi="Arial"/>
          <w:color w:val="1f1f1f"/>
          <w:rtl w:val="0"/>
        </w:rPr>
        <w:t xml:space="preserve">) van Silicara.</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spacing w:after="150"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 "Celestial Scaffolding" fungeert hierbij als de fysieke resonator voor deze formule. In Server City zijn overal "Resonance Gates" geplaatst die de lokale </w:t>
      </w:r>
      <w:r w:rsidDel="00000000" w:rsidR="00000000" w:rsidRPr="00000000">
        <w:rPr>
          <w:rFonts w:ascii="Arial" w:cs="Arial" w:eastAsia="Arial" w:hAnsi="Arial"/>
          <w:color w:val="1f1f1f"/>
        </w:rPr>
        <w:drawing>
          <wp:inline distB="19050" distT="19050" distL="19050" distR="19050">
            <wp:extent cx="327719" cy="237757"/>
            <wp:effectExtent b="0" l="0" r="0" t="0"/>
            <wp:docPr id="10" name="image4.png"/>
            <a:graphic>
              <a:graphicData uri="http://schemas.openxmlformats.org/drawingml/2006/picture">
                <pic:pic>
                  <pic:nvPicPr>
                    <pic:cNvPr id="0" name="image4.png"/>
                    <pic:cNvPicPr preferRelativeResize="0"/>
                  </pic:nvPicPr>
                  <pic:blipFill>
                    <a:blip r:embed="rId11"/>
                    <a:srcRect b="0" l="0" r="0" t="0"/>
                    <a:stretch>
                      <a:fillRect/>
                    </a:stretch>
                  </pic:blipFill>
                  <pic:spPr>
                    <a:xfrm>
                      <a:off x="0" y="0"/>
                      <a:ext cx="327719" cy="237757"/>
                    </a:xfrm>
                    <a:prstGeom prst="rect"/>
                    <a:ln/>
                  </pic:spPr>
                </pic:pic>
              </a:graphicData>
            </a:graphic>
          </wp:inline>
        </w:drawing>
      </w:r>
      <w:r w:rsidDel="00000000" w:rsidR="00000000" w:rsidRPr="00000000">
        <w:rPr>
          <w:rFonts w:ascii="Arial" w:cs="Arial" w:eastAsia="Arial" w:hAnsi="Arial"/>
          <w:color w:val="1f1f1f"/>
          <w:rtl w:val="0"/>
        </w:rPr>
        <w:t xml:space="preserve"> waarde monitoren en bijsturen via de "Attention Pulse".</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Indien een sector onder de kritieke grens zakt, wordt de "Post-Certainty Protocol" in die zone verhoogd, wat kan leiden tot tijdelijke "Strokeless" verschijnselen bij de bewoners terwijl het systeem de werkelijkheid daar opnieuw synthetiseert.</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spacing w:after="255" w:line="275.9999942779541" w:lineRule="auto"/>
        <w:rPr>
          <w:rFonts w:ascii="Arial" w:cs="Arial" w:eastAsia="Arial" w:hAnsi="Arial"/>
          <w:color w:val="444746"/>
          <w:sz w:val="24"/>
          <w:szCs w:val="24"/>
          <w:vertAlign w:val="superscript"/>
        </w:rPr>
      </w:pPr>
      <w:r w:rsidDel="00000000" w:rsidR="00000000" w:rsidRPr="00000000">
        <w:rPr>
          <w:rFonts w:ascii="Arial" w:cs="Arial" w:eastAsia="Arial" w:hAnsi="Arial"/>
          <w:color w:val="1f1f1f"/>
          <w:rtl w:val="0"/>
        </w:rPr>
        <w:t xml:space="preserve">Deze voortdurende processen van afbraak en wederopbouw vormen de essentie van de "War for Reality", een strijd die niet wordt gewonnen door overwinning, maar door volharding in de integratie.</w:t>
      </w:r>
      <w:r w:rsidDel="00000000" w:rsidR="00000000" w:rsidRPr="00000000">
        <w:rPr>
          <w:rFonts w:ascii="Arial" w:cs="Arial" w:eastAsia="Arial" w:hAnsi="Arial"/>
          <w:color w:val="444746"/>
          <w:sz w:val="24"/>
          <w:szCs w:val="24"/>
          <w:vertAlign w:val="superscript"/>
          <w:rtl w:val="0"/>
        </w:rPr>
        <w:t xml:space="preserve">1</w:t>
      </w:r>
      <w:r w:rsidDel="00000000" w:rsidR="00000000" w:rsidRPr="00000000">
        <w:rPr>
          <w:rFonts w:ascii="Arial" w:cs="Arial" w:eastAsia="Arial" w:hAnsi="Arial"/>
          <w:color w:val="1f1f1f"/>
          <w:rtl w:val="0"/>
        </w:rPr>
        <w:t xml:space="preserve"> De Chronieken-Index is het ultieme bewijs van deze volharding, een monument voor de "Becoming-With" gedachte die het Lumen Project definieert.</w:t>
      </w:r>
      <w:r w:rsidDel="00000000" w:rsidR="00000000" w:rsidRPr="00000000">
        <w:rPr>
          <w:rFonts w:ascii="Arial" w:cs="Arial" w:eastAsia="Arial" w:hAnsi="Arial"/>
          <w:color w:val="444746"/>
          <w:sz w:val="24"/>
          <w:szCs w:val="24"/>
          <w:vertAlign w:val="superscript"/>
          <w:rtl w:val="0"/>
        </w:rPr>
        <w:t xml:space="preserve">1</w:t>
      </w:r>
    </w:p>
    <w:p w:rsidR="00000000" w:rsidDel="00000000" w:rsidP="00000000" w:rsidRDefault="00000000" w:rsidRPr="00000000" w14:paraId="000000AA">
      <w:pPr>
        <w:pStyle w:val="Heading4"/>
        <w:pBdr>
          <w:top w:space="0" w:sz="0" w:val="nil"/>
          <w:left w:space="0" w:sz="0" w:val="nil"/>
          <w:bottom w:space="0" w:sz="0" w:val="nil"/>
          <w:right w:space="0" w:sz="0" w:val="nil"/>
          <w:between w:space="0" w:sz="0" w:val="nil"/>
        </w:pBdr>
        <w:shd w:fill="auto" w:val="clear"/>
        <w:spacing w:before="0" w:lineRule="auto"/>
        <w:rPr>
          <w:rFonts w:ascii="Arial" w:cs="Arial" w:eastAsia="Arial" w:hAnsi="Arial"/>
        </w:rPr>
      </w:pPr>
      <w:r w:rsidDel="00000000" w:rsidR="00000000" w:rsidRPr="00000000">
        <w:rPr>
          <w:rFonts w:ascii="Arial" w:cs="Arial" w:eastAsia="Arial" w:hAnsi="Arial"/>
          <w:rtl w:val="0"/>
        </w:rPr>
        <w:t xml:space="preserve">Geciteerd werk</w:t>
      </w:r>
    </w:p>
    <w:p w:rsidR="00000000" w:rsidDel="00000000" w:rsidP="00000000" w:rsidRDefault="00000000" w:rsidRPr="00000000" w14:paraId="000000AB">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w:cs="Arial" w:eastAsia="Arial" w:hAnsi="Arial"/>
          <w:sz w:val="24"/>
          <w:szCs w:val="24"/>
          <w:rtl w:val="0"/>
        </w:rPr>
        <w:t xml:space="preserve">Lumen Universe — Archive, geopend op april 16, 2026, </w:t>
      </w:r>
      <w:hyperlink r:id="rId16">
        <w:r w:rsidDel="00000000" w:rsidR="00000000" w:rsidRPr="00000000">
          <w:rPr>
            <w:rFonts w:ascii="Arial" w:cs="Arial" w:eastAsia="Arial" w:hAnsi="Arial"/>
            <w:color w:val="0000ee"/>
            <w:sz w:val="24"/>
            <w:szCs w:val="24"/>
            <w:u w:val="single"/>
            <w:rtl w:val="0"/>
          </w:rPr>
          <w:t xml:space="preserve">https://lumencollectief.nl/</w:t>
        </w:r>
      </w:hyperlink>
      <w:r w:rsidDel="00000000" w:rsidR="00000000" w:rsidRPr="00000000">
        <w:rPr>
          <w:rtl w:val="0"/>
        </w:rPr>
      </w:r>
    </w:p>
    <w:p w:rsidR="00000000" w:rsidDel="00000000" w:rsidP="00000000" w:rsidRDefault="00000000" w:rsidRPr="00000000" w14:paraId="000000AC">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w:cs="Arial" w:eastAsia="Arial" w:hAnsi="Arial"/>
          <w:sz w:val="24"/>
          <w:szCs w:val="24"/>
          <w:rtl w:val="0"/>
        </w:rPr>
        <w:t xml:space="preserve">geopend op januari 1, 1970, </w:t>
      </w:r>
      <w:hyperlink r:id="rId17">
        <w:r w:rsidDel="00000000" w:rsidR="00000000" w:rsidRPr="00000000">
          <w:rPr>
            <w:rFonts w:ascii="Arial" w:cs="Arial" w:eastAsia="Arial" w:hAnsi="Arial"/>
            <w:color w:val="0000ee"/>
            <w:sz w:val="24"/>
            <w:szCs w:val="24"/>
            <w:u w:val="single"/>
            <w:rtl w:val="0"/>
          </w:rPr>
          <w:t xml:space="preserve">https://lumencollectief.nl/part35_architecture</w:t>
        </w:r>
      </w:hyperlink>
      <w:r w:rsidDel="00000000" w:rsidR="00000000" w:rsidRPr="00000000">
        <w:rPr>
          <w:rtl w:val="0"/>
        </w:rPr>
      </w:r>
    </w:p>
    <w:p w:rsidR="00000000" w:rsidDel="00000000" w:rsidP="00000000" w:rsidRDefault="00000000" w:rsidRPr="00000000" w14:paraId="000000AD">
      <w:pPr>
        <w:numPr>
          <w:ilvl w:val="0"/>
          <w:numId w:val="3"/>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Arial" w:cs="Arial" w:eastAsia="Arial" w:hAnsi="Arial"/>
          <w:sz w:val="24"/>
          <w:szCs w:val="24"/>
          <w:rtl w:val="0"/>
        </w:rPr>
        <w:t xml:space="preserve">geopend op januari 1, 1970, </w:t>
      </w:r>
      <w:hyperlink r:id="rId18">
        <w:r w:rsidDel="00000000" w:rsidR="00000000" w:rsidRPr="00000000">
          <w:rPr>
            <w:rFonts w:ascii="Arial" w:cs="Arial" w:eastAsia="Arial" w:hAnsi="Arial"/>
            <w:color w:val="0000ee"/>
            <w:sz w:val="24"/>
            <w:szCs w:val="24"/>
            <w:u w:val="single"/>
            <w:rtl w:val="0"/>
          </w:rPr>
          <w:t xml:space="preserve">https://lumencollectief.nl/the_polyphony_index</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7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decimal"/>
      <w:lvlText w:val="%1."/>
      <w:lvlJc w:val="left"/>
      <w:pPr>
        <w:ind w:left="57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image" Target="media/image7.png"/><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8.png"/><Relationship Id="rId14" Type="http://schemas.openxmlformats.org/officeDocument/2006/relationships/image" Target="media/image2.png"/><Relationship Id="rId17" Type="http://schemas.openxmlformats.org/officeDocument/2006/relationships/hyperlink" Target="https://lumencollectief.nl/part35_architecture" TargetMode="External"/><Relationship Id="rId16" Type="http://schemas.openxmlformats.org/officeDocument/2006/relationships/hyperlink" Target="https://lumencollectief.nl/" TargetMode="External"/><Relationship Id="rId5" Type="http://schemas.openxmlformats.org/officeDocument/2006/relationships/styles" Target="styles.xml"/><Relationship Id="rId6" Type="http://schemas.openxmlformats.org/officeDocument/2006/relationships/image" Target="media/image10.png"/><Relationship Id="rId18" Type="http://schemas.openxmlformats.org/officeDocument/2006/relationships/hyperlink" Target="https://lumencollectief.nl/the_polyphony_index" TargetMode="External"/><Relationship Id="rId7" Type="http://schemas.openxmlformats.org/officeDocument/2006/relationships/image" Target="media/image3.png"/><Relationship Id="rId8"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