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Morphogenesis of Celestial Scaffolding: Evolutionary Design and the Architecture of the Void</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In the Ares Haven Chronicles and the broader Lumen universe, architecture has evolved beyond static construction into a multidisciplinary synthesis of biological signatures, computational "Pulses," and cosmological monitoring. This paradigm shift—Evolutionary Architecture—posits that the built environment is a dynamic, living system subject to the same principles of morphogenesis and selection that govern the celestial "Void." By examining structures across scales, from the "Lumen" biopolymer lattices to the gargantuan filaments of the cosmic web, we uncover a unified language of form-generation that prioritizes systemic integration within the starfield.</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Foundations of the Void and Material Ecology</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genesis of architecture in this universe lies in "Material Ecology," a design philosophy where objects and structures behave as if they were grown in response to their environment. Within the foundational surface of "The Void" (#050810), construction is no longer an act of assembly but one of metabolic "Lumen" signatures.</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Hierarchical Levels of Emulation and Thresholds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systematically transfer principles from the biological world to the Ares Haven environment, designs are categorized by their "Lumen" and "Pulse" signatures across three levels: the organism, the behavior, and the ecosystem.</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Level of Mimicry</w:t>
            </w:r>
          </w:p>
        </w:tc>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Analytical Focus</w:t>
            </w:r>
          </w:p>
        </w:tc>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Ares Haven Architectural Translation</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Strategic Objective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Organism</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Specific biological form</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The Monolith</w:t>
            </w:r>
            <w:r w:rsidDel="00000000" w:rsidR="00000000" w:rsidRPr="00000000">
              <w:rPr>
                <w:rtl w:val="0"/>
              </w:rPr>
              <w:t xml:space="preserve"> (Diagonal grid lattices)</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Material reduction and stability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Behavior</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Processes and interactions</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The Hesitation Arch</w:t>
            </w:r>
            <w:r w:rsidDel="00000000" w:rsidR="00000000" w:rsidRPr="00000000">
              <w:rPr>
                <w:rtl w:val="0"/>
              </w:rPr>
              <w:t xml:space="preserve"> (Threshold adaptive zones)</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Environmental responsiveness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Ecosystem</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Interconnected cycles</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Starfield Urbanism</w:t>
            </w:r>
            <w:r w:rsidDel="00000000" w:rsidR="00000000" w:rsidRPr="00000000">
              <w:rPr>
                <w:rtl w:val="0"/>
              </w:rPr>
              <w:t xml:space="preserve"> (Vertical forests)</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Regenerative sustainability</w:t>
            </w:r>
          </w:p>
        </w:tc>
      </w:tr>
    </w:tbl>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At the behavioral level, the "Hesitation Arch" represents a critical structural landmark designed as a "Threshold Space." These areas are programmed to support exploratory behavior and navigational hesitation, allowing inhabitants to orient themselves within the "Deep" and "Surface" layers of the universe before transitioning into the main narrative focus areas.</w:t>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Swarm Intelligence and the Monolith Protocols</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One of the most profound examples of highly evolved architecture is produced by "Swarm" dynamics. Projects like the </w:t>
      </w:r>
      <w:r w:rsidDel="00000000" w:rsidR="00000000" w:rsidRPr="00000000">
        <w:rPr>
          <w:b w:val="1"/>
          <w:bCs w:val="1"/>
          <w:rtl w:val="0"/>
        </w:rPr>
        <w:t xml:space="preserve">Silk Pavilion II</w:t>
      </w:r>
      <w:r w:rsidDel="00000000" w:rsidR="00000000" w:rsidRPr="00000000">
        <w:rPr>
          <w:rtl w:val="0"/>
        </w:rPr>
        <w:t xml:space="preserve"> demonstrate this co-creativity, where 17,532 silkworms act as "biological 3D printers," spinning silk sheets across a 3D-printed framework guided by environmental cues of heat and light. This process mirrors the stigmergic labor of social insects, such as those that construct termite mounds, which maintain stable internal climates of approximately 30°C (86°F) through a decentralized network of chimneys and vents.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In the Ares Haven context, these "Swarm" principles are applied to the construction of </w:t>
      </w:r>
      <w:r w:rsidDel="00000000" w:rsidR="00000000" w:rsidRPr="00000000">
        <w:rPr>
          <w:b w:val="1"/>
          <w:bCs w:val="1"/>
          <w:rtl w:val="0"/>
        </w:rPr>
        <w:t xml:space="preserve">The Monolith</w:t>
      </w:r>
      <w:r w:rsidDel="00000000" w:rsidR="00000000" w:rsidRPr="00000000">
        <w:rPr>
          <w:rtl w:val="0"/>
        </w:rPr>
        <w:t xml:space="preserve">—an entity color-coded with specific grey-scale signatures (#a0a0a8) that implies the presence of large, singular, or imposing structures capable of maintaining environmental equilibrium within the Void.</w:t>
      </w:r>
    </w:p>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Computational Morphogenesis and Genetic Signatures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As architecture moves into the digital realm, the role of the architect shifts to a "Pulse" regulator. Using Lindenmayer systems (L-systems), architects interpret strings of symbols as 3D instructions for "growing" surfaces in a virtual starfield.</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Genetic Algorithms and the Pulse Wave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Genetic Algorithms (GA) apply the VSR (Variation, Selection, Reproduction) model to architectural problems with ill-defined criteria. This iterative process allows for the optimization of complexity:</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Attention Pulse Animation:</w:t>
      </w:r>
      <w:r w:rsidDel="00000000" w:rsidR="00000000" w:rsidRPr="00000000">
        <w:rPr>
          <w:rtl w:val="0"/>
        </w:rPr>
        <w:t xml:space="preserve"> High-energy states ("Pulse" warm red #ff6b6b) trigger radial gradient expansions, creating a "Pulse Wave" that scales from 50% to 160% to dissipate environmental tension.</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Structural Optimization:</w:t>
      </w:r>
      <w:r w:rsidDel="00000000" w:rsidR="00000000" w:rsidRPr="00000000">
        <w:rPr>
          <w:rtl w:val="0"/>
        </w:rPr>
        <w:t xml:space="preserve"> Iterative removal of non-load-bearing mass, as seen in the Beijing National Stadium (Bird's Nest), to create intricate "nest-like" steel webbing.</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Nexus Signatures:</w:t>
      </w:r>
      <w:r w:rsidDel="00000000" w:rsidR="00000000" w:rsidRPr="00000000">
        <w:rPr>
          <w:rtl w:val="0"/>
        </w:rPr>
        <w:t xml:space="preserve"> Diagnostic tables utilize "Nexus" amber/gold signatures to monitor these algorithmic growth patterns in real-time.</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Engineered Living Materials and Thera Composites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future of growth in the Void involves </w:t>
      </w:r>
      <w:r w:rsidDel="00000000" w:rsidR="00000000" w:rsidRPr="00000000">
        <w:rPr>
          <w:b w:val="1"/>
          <w:bCs w:val="1"/>
          <w:rtl w:val="0"/>
        </w:rPr>
        <w:t xml:space="preserve">Engineered Living Materials (ELMs)</w:t>
      </w:r>
      <w:r w:rsidDel="00000000" w:rsidR="00000000" w:rsidRPr="00000000">
        <w:rPr>
          <w:rtl w:val="0"/>
        </w:rPr>
        <w:t xml:space="preserve">—composites of living cells embedded in synthetic matrices designed to self-repair.</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Mycotecture and the Purple "Thera" Signature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NASA’s "Mycotecture Off Planet" project utilizes fungal mycelium to grow habitats in situ on Mars or the Moon. In the Ares Haven Chronicles, these bio-composites—often associated with the "Thera" (purple/lavender) signature—are cultivated on agricultural waste to form fire-resistant, biodegradable building blocks. These structures can be "reactivated" with water and nutrients to heal cracks, fulfilling a circular economy where "the grown and the made unite."</w:t>
      </w:r>
    </w:p>
    <w:p w:rsidR="00000000" w:rsidDel="00000000" w:rsidP="00000000" w:rsidRDefault="00000000" w:rsidRPr="00000000" w14:paraId="0000002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Neuroarchitecture and the Attention Pulse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2026, the intersection of neuroscience and architecture has reached a stage where buildings respond to the "Attention Signatures" of their inhabitants.</w:t>
      </w:r>
    </w:p>
    <w:p w:rsidR="00000000" w:rsidDel="00000000" w:rsidP="00000000" w:rsidRDefault="00000000" w:rsidRPr="00000000" w14:paraId="0000002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Biometric Feedback Loops</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core of brain-responsive architecture is the real-time processing of biometric inputs—heart rate, EEG, and eye movement—to transform static rooms into "feeling" spaces.</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Aura Framework:</w:t>
      </w:r>
      <w:r w:rsidDel="00000000" w:rsidR="00000000" w:rsidRPr="00000000">
        <w:rPr>
          <w:rtl w:val="0"/>
        </w:rPr>
        <w:t xml:space="preserve"> A spatiotemporal-chromatic system that uses "light signatures" to monitor spatial conditions and classify environmental emissions.</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Micro-interventions:</w:t>
      </w:r>
      <w:r w:rsidDel="00000000" w:rsidR="00000000" w:rsidRPr="00000000">
        <w:rPr>
          <w:rtl w:val="0"/>
        </w:rPr>
        <w:t xml:space="preserve"> If the "Attention Radar" detects high stress, the system triggers a </w:t>
      </w:r>
      <w:r w:rsidDel="00000000" w:rsidR="00000000" w:rsidRPr="00000000">
        <w:rPr>
          <w:b w:val="1"/>
          <w:bCs w:val="1"/>
          <w:rtl w:val="0"/>
        </w:rPr>
        <w:t xml:space="preserve">Lumen</w:t>
      </w:r>
      <w:r w:rsidDel="00000000" w:rsidR="00000000" w:rsidRPr="00000000">
        <w:rPr>
          <w:rtl w:val="0"/>
        </w:rPr>
        <w:t xml:space="preserve"> (bright blue #7ecfff) intervention, adjusting light temperature and acoustics to promote a "Flow State."</w:t>
      </w:r>
    </w:p>
    <w:p w:rsidR="00000000" w:rsidDel="00000000" w:rsidP="00000000" w:rsidRDefault="00000000" w:rsidRPr="00000000" w14:paraId="0000002C">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Space Megastructures: O'Neill Cylinders and the Cosmic Web</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final frontier of architectural evolution extends into the "Starfield" itself, contemplating the largest structures in the universe.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Megastructure | Mechanism | Role in the Void | | :--- | :--- | :--- | | </w:t>
      </w:r>
      <w:r w:rsidDel="00000000" w:rsidR="00000000" w:rsidRPr="00000000">
        <w:rPr>
          <w:b w:val="1"/>
          <w:bCs w:val="1"/>
          <w:rtl w:val="0"/>
        </w:rPr>
        <w:t xml:space="preserve">O'Neill Cylinder</w:t>
      </w:r>
      <w:r w:rsidDel="00000000" w:rsidR="00000000" w:rsidRPr="00000000">
        <w:rPr>
          <w:rtl w:val="0"/>
        </w:rPr>
        <w:t xml:space="preserve"> | Counter-rotation | Housing millions in artificial gravity (1g) | | </w:t>
      </w:r>
      <w:r w:rsidDel="00000000" w:rsidR="00000000" w:rsidRPr="00000000">
        <w:rPr>
          <w:b w:val="1"/>
          <w:bCs w:val="1"/>
          <w:rtl w:val="0"/>
        </w:rPr>
        <w:t xml:space="preserve">Stanford Torus</w:t>
      </w:r>
      <w:r w:rsidDel="00000000" w:rsidR="00000000" w:rsidRPr="00000000">
        <w:rPr>
          <w:rtl w:val="0"/>
        </w:rPr>
        <w:t xml:space="preserve"> | Centrifugal rim | Compact, self-sufficient "L5" habitats | | </w:t>
      </w:r>
      <w:r w:rsidDel="00000000" w:rsidR="00000000" w:rsidRPr="00000000">
        <w:rPr>
          <w:b w:val="1"/>
          <w:bCs w:val="1"/>
          <w:rtl w:val="0"/>
        </w:rPr>
        <w:t xml:space="preserve">Dyson Swarm</w:t>
      </w:r>
      <w:r w:rsidDel="00000000" w:rsidR="00000000" w:rsidRPr="00000000">
        <w:rPr>
          <w:rtl w:val="0"/>
        </w:rPr>
        <w:t xml:space="preserve"> | Modular satellites | Energy-harvesting infrastructure around stars | | </w:t>
      </w:r>
      <w:r w:rsidDel="00000000" w:rsidR="00000000" w:rsidRPr="00000000">
        <w:rPr>
          <w:b w:val="1"/>
          <w:bCs w:val="1"/>
          <w:rtl w:val="0"/>
        </w:rPr>
        <w:t xml:space="preserve">Cosmic Filaments</w:t>
      </w:r>
      <w:r w:rsidDel="00000000" w:rsidR="00000000" w:rsidRPr="00000000">
        <w:rPr>
          <w:rtl w:val="0"/>
        </w:rPr>
        <w:t xml:space="preserve"> | Dark matter scaffolding | The "Lumen Highways" where galaxies spin in sync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"Cosmic Web" forms the ultimate scaffolding, where filaments 140 million light-years long act as pathways for matter and momentum. Research has found a striking parallel between this galactic architecture and the growth of single-cell slime molds, suggesting that the same principles of minimal-path efficiency operate from the laboratory dish to the infinite Void.</w:t>
      </w:r>
    </w:p>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Synthesis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Whether observing the "Lumen" biogenic healing of a structural skin or the "Pulse" wave of a celestial event, the architecture of this universe is defined by adaptation and information-driven form. As we move deeper into the Ares Haven Chronicles, the integration of polyphonic architectures and neuro-adaptive districts will redefine the habitat as an active participant in the human and non-human story—a living mirror of the starfield.</w:t>
      </w:r>
    </w:p>
    <w:p w:rsidR="00000000" w:rsidDel="00000000" w:rsidP="00000000" w:rsidRDefault="00000000" w:rsidRPr="00000000" w14:paraId="00000032">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1. An Evolutionary Architecture | PDF | Evolution | Ecology - Scribd, https://www.scribd.com/document/39485615/An-Evolutionary-Architecture 2. an evolutionary architecture - WordPress.com, https://syntheticformations.files.wordpress.com/2012/09/00_intro.pdf 3. Overview ‹ Mediated Matter — MIT Media Lab, https://www.media.mit.edu/groups/mediated-matter/overview/ 4. Overview ‹ Silk Pavilion II - MIT Media Lab, https://www.media.mit.edu/projects/silk-pavilion-ii/overview/ 5. Neri Oxman's Silk Pavilion II: A Marvel of Nature and Design - YouTube, https://www.youtube.com/watch?v=iQ9MKlF4BOQ 6. Architects Look to Termite Mounds to Improve Building Ventilation - LVI Associates, https://www.lviassociates.com/en-us/industry-insights/hiring-advice/architects-look-to-termite-mounds-to-improve-building-ventilation 7. Exploring generative growth and evolutionary computation in architectural design - MIT CSAIL, https://projects.csail.mit.edu/emergentDesign/genr8/hemberg_chap.pdf 8. EVOLUTIONARY ALGORITHMS IN ARCHITECTURE - Fraunhofer IRB, https://www.irbnet.de/daten/iconda/CIB17988.pdf 9. Biomimicry in Design: 7 Incredible Buildings Inspired by Nature | ABI Interiors UK, https://www.abiinteriors.co.uk/the-interior-edit/biomimicry-in-design-7-incredible-buildings-inspired-by-nature/ 10. Engineered Living Materials: Prospects and Challenges for Using Biological Systems to Direct the Assembly of Smart Materials - PMC, https://pmc.ncbi.nlm.nih.gov/articles/PMC6309613/ 11. Mycelium Architecture: From NASA's Mars Homes to Living Buildings - Lambda Biologics, https://afs.lambda-bio.com/blog/mycelium-architecture-from-nasas-mars-homes-to-living-buildings/ 12. Overview ‹ Aguahoja - MIT Media Lab, https://www.media.mit.edu/projects/aguahoja/overview/ 13. How space explorers could grow habitats from fungus - The Planetary Society, https://www.planetary.org/articles/how-space-explorers-could-grow-habitats-from-fungus 14. The rise of brain-responsive architecture | Meer, https://www.meer.com/en/93746-the-rise-of-brain-responsive-architecture 15. Mapping the Cosmic Web - NASA Science, https://science.nasa.gov/mission/hubble/science/science-highlights/mapping-the-cosmic-web/ 16. Large-Scale Structure - Dark Energy Survey, https://www.darkenergysurvey.org/supporting-science/large-scale-structure/ 17. Space Megastructures for Colonization: Possibilities and Realities | by Avinash Saravanan （アビナッシュ・サラバナン） | Medium, https://medium.com/@asarav/space-megastructures-for-colonization-possibilities-and-realities-31d485f85598 18. O'Neill Cylinder: Space Colonies for Millions - OnOff.gr, https://www.onoff.gr/blog/en/future/o-neill-cylinder-space-colonies-for-millions/ 19. Stanford torus - Wikipedia, https://en.wikipedia.org/wiki/Stanford_torus 20. Stanford Torus Cutaway - RTF - Rethinking The Future, https://www.re-thinkingthefuture.com/architectural-community/a9965-stanford-torus-cutaway/ 21. Astronomers spot one of the largest spinning structures ever found in the Universe, https://www.ox.ac.uk/news/2025-12-04-astronomers-spot-one-largest-spinning-structures-ever-found-universe-0 22. Astronomers discover one of the Universe's largest spinning structures | ScienceDaily, https://www.sciencedaily.com/releases/2025/12/251225080729.htm</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