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Uncarved Mind: A Triadic Analysis of the Thought/Void Duality in Plotinus, Levinas, and Zen</w:t>
      </w:r>
    </w:p>
    <w:p w:rsidR="00000000" w:rsidDel="00000000" w:rsidP="00000000" w:rsidRDefault="00000000" w:rsidRPr="00000000" w14:paraId="00000002">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Introduction: Charting the Duality</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relationship between thought and void, being and nothingness, stands as one of the most persistent and foundational problematics in the history of philosophy. Across both Western and Eastern traditions, this duality has been variously conceived as a cosmogonic starting point, an epistemological limit, and an ethical imperative. It is often framed as a simple opposition: thought as the principle of order, structure, and presence, against a void of chaos, absence, and non-being. This paper argues for a more nuanced understanding, positing that the thought/void duality is not a static binary but a dynamic, co-constitutive polarity. "Thought" represents the principle of determination, structure, and actuality, while the "void" signifies the principle of indeterminacy, formlessness, and potentiality. These are not two separate substances but two poles of a single, generative process.</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To illuminate this dynamic interplay, this analysis will employ a triadic framework, examining the duality across three distinct but interrelated axes: the ontological (structure vs. formlessness), the epistemological/ethical (subjectivity vs. objectivity), and the dynamic/metaphysical (intentionality vs. potentiality). This framework allows for a novel comparative analysis, placing seemingly disparate philosophical traditions into direct dialogue. The Neoplatonism of Plotinus will provide a crucial Western metaphysical model of emanation from a formless source. The phenomenology of Emmanuel Levinas will offer a radical ethical critique of thought's totalizing power, which seeks to master and absorb all otherness. Finally, Zen Buddhism will present a non-dual perspective that ultimately collapses the distinction between the two poles, revealing their fundamental identity.</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following table serves as a heuristic roadmap for the argument, outlining the conceptual architecture of the analysis and aligning the core concepts of these traditions along the proposed axes. This structure reveals non-obvious resonances—for instance, aligning the "objectivity" of Levinas's ethical command with the non-dual awareness of Zen, or tracing a lineage of "potentiality" from Plotinus to contemporary continental thought—thereby creating a new conversational space for understanding this perennial philosophical tension.</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Table 1: A Triadic Framework for the Thought/Void Duality</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Analytical Axis</w:t>
            </w:r>
          </w:p>
        </w:tc>
        <w:tc>
          <w:tcPr>
            <w:shd w:fill="auto" w:val="clear"/>
            <w:tcMar>
              <w:top w:w="0.0" w:type="dxa"/>
              <w:left w:w="0.0" w:type="dxa"/>
              <w:bottom w:w="0.0" w:type="dxa"/>
              <w:right w:w="0.0" w:type="dxa"/>
            </w:tcMar>
            <w:vAlign w:val="top"/>
          </w:tcPr>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Pole of "Thought" (Determination &amp; Actuality)</w:t>
            </w:r>
          </w:p>
        </w:tc>
        <w:tc>
          <w:tcPr>
            <w:shd w:fill="auto" w:val="clear"/>
            <w:tcMar>
              <w:top w:w="0.0" w:type="dxa"/>
              <w:left w:w="0.0" w:type="dxa"/>
              <w:bottom w:w="0.0" w:type="dxa"/>
              <w:right w:w="0.0" w:type="dxa"/>
            </w:tcMar>
            <w:vAlign w:val="top"/>
          </w:tcPr>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Pole of "Void" (Indeterminacy &amp; Potentiality)</w:t>
            </w:r>
          </w:p>
        </w:tc>
        <w:tc>
          <w:tcPr>
            <w:shd w:fill="auto" w:val="clear"/>
            <w:tcMar>
              <w:top w:w="0.0" w:type="dxa"/>
              <w:left w:w="0.0" w:type="dxa"/>
              <w:bottom w:w="0.0" w:type="dxa"/>
              <w:right w:w="0.0" w:type="dxa"/>
            </w:tcMar>
            <w:vAlign w:val="top"/>
          </w:tcPr>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Primary Philosophical Echoes</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I. Ontological</w:t>
            </w:r>
          </w:p>
        </w:tc>
        <w:tc>
          <w:tcPr>
            <w:shd w:fill="auto" w:val="clear"/>
            <w:tcMar>
              <w:top w:w="0.0" w:type="dxa"/>
              <w:left w:w="0.0" w:type="dxa"/>
              <w:bottom w:w="0.0" w:type="dxa"/>
              <w:right w:w="0.0" w:type="dxa"/>
            </w:tcMar>
            <w:vAlign w:val="top"/>
          </w:tcPr>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Structure:</w:t>
            </w:r>
            <w:r w:rsidDel="00000000" w:rsidR="00000000" w:rsidRPr="00000000">
              <w:rPr>
                <w:rtl w:val="0"/>
              </w:rPr>
              <w:t xml:space="preserve"> Differentiated, manifest reality (</w:t>
            </w:r>
            <w:r w:rsidDel="00000000" w:rsidR="00000000" w:rsidRPr="00000000">
              <w:rPr>
                <w:i w:val="1"/>
                <w:iCs w:val="1"/>
                <w:rtl w:val="0"/>
              </w:rPr>
              <w:t xml:space="preserve">samsara</w:t>
            </w:r>
            <w:r w:rsidDel="00000000" w:rsidR="00000000" w:rsidRPr="00000000">
              <w:rPr>
                <w:rtl w:val="0"/>
              </w:rPr>
              <w:t xml:space="preserve">); creation via separation (</w:t>
            </w:r>
            <w:r w:rsidDel="00000000" w:rsidR="00000000" w:rsidRPr="00000000">
              <w:rPr>
                <w:i w:val="1"/>
                <w:iCs w:val="1"/>
                <w:rtl w:val="0"/>
              </w:rPr>
              <w:t xml:space="preserve">badal</w:t>
            </w:r>
            <w:r w:rsidDel="00000000" w:rsidR="00000000" w:rsidRPr="00000000">
              <w:rPr>
                <w:rtl w:val="0"/>
              </w:rPr>
              <w:t xml:space="preserve">); form imposed on matter.</w:t>
            </w:r>
          </w:p>
        </w:tc>
        <w:tc>
          <w:tcPr>
            <w:shd w:fill="auto" w:val="clear"/>
            <w:tcMar>
              <w:top w:w="0.0" w:type="dxa"/>
              <w:left w:w="0.0" w:type="dxa"/>
              <w:bottom w:w="0.0" w:type="dxa"/>
              <w:right w:w="0.0" w:type="dxa"/>
            </w:tcMar>
            <w:vAlign w:val="top"/>
          </w:tcPr>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Formlessness:</w:t>
            </w:r>
            <w:r w:rsidDel="00000000" w:rsidR="00000000" w:rsidRPr="00000000">
              <w:rPr>
                <w:rtl w:val="0"/>
              </w:rPr>
              <w:t xml:space="preserve"> Undifferentiated unity; primordial chaos (</w:t>
            </w:r>
            <w:r w:rsidDel="00000000" w:rsidR="00000000" w:rsidRPr="00000000">
              <w:rPr>
                <w:i w:val="1"/>
                <w:iCs w:val="1"/>
                <w:rtl w:val="0"/>
              </w:rPr>
              <w:t xml:space="preserve">tohu va-bohu</w:t>
            </w:r>
            <w:r w:rsidDel="00000000" w:rsidR="00000000" w:rsidRPr="00000000">
              <w:rPr>
                <w:rtl w:val="0"/>
              </w:rPr>
              <w:t xml:space="preserve">); emptiness (</w:t>
            </w:r>
            <w:r w:rsidDel="00000000" w:rsidR="00000000" w:rsidRPr="00000000">
              <w:rPr>
                <w:i w:val="1"/>
                <w:iCs w:val="1"/>
                <w:rtl w:val="0"/>
              </w:rPr>
              <w:t xml:space="preserve">Śūnyatā</w:t>
            </w:r>
            <w:r w:rsidDel="00000000" w:rsidR="00000000" w:rsidRPr="00000000">
              <w:rPr>
                <w:rtl w:val="0"/>
              </w:rPr>
              <w:t xml:space="preserve">); the One.</w:t>
            </w:r>
          </w:p>
        </w:tc>
        <w:tc>
          <w:tcPr>
            <w:shd w:fill="auto" w:val="clear"/>
            <w:tcMar>
              <w:top w:w="0.0" w:type="dxa"/>
              <w:left w:w="0.0" w:type="dxa"/>
              <w:bottom w:w="0.0" w:type="dxa"/>
              <w:right w:w="0.0" w:type="dxa"/>
            </w:tcMar>
            <w:vAlign w:val="top"/>
          </w:tcPr>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Plotinus, Zen Buddhism, Genesis</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II. Epistemological/Ethical</w:t>
            </w:r>
          </w:p>
        </w:tc>
        <w:tc>
          <w:tcPr>
            <w:shd w:fill="auto" w:val="clear"/>
            <w:tcMar>
              <w:top w:w="0.0" w:type="dxa"/>
              <w:left w:w="0.0" w:type="dxa"/>
              <w:bottom w:w="0.0" w:type="dxa"/>
              <w:right w:w="0.0" w:type="dxa"/>
            </w:tcMar>
            <w:vAlign w:val="top"/>
          </w:tcPr>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Subjectivity:</w:t>
            </w:r>
            <w:r w:rsidDel="00000000" w:rsidR="00000000" w:rsidRPr="00000000">
              <w:rPr>
                <w:rtl w:val="0"/>
              </w:rPr>
              <w:t xml:space="preserve"> The world-ordering ego; the "I" that reduces the other to an object; consciousness as possession.</w:t>
            </w:r>
          </w:p>
        </w:tc>
        <w:tc>
          <w:tcPr>
            <w:shd w:fill="auto" w:val="clear"/>
            <w:tcMar>
              <w:top w:w="0.0" w:type="dxa"/>
              <w:left w:w="0.0" w:type="dxa"/>
              <w:bottom w:w="0.0" w:type="dxa"/>
              <w:right w:w="0.0" w:type="dxa"/>
            </w:tcMar>
            <w:vAlign w:val="top"/>
          </w:tcPr>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Objectivity:</w:t>
            </w:r>
            <w:r w:rsidDel="00000000" w:rsidR="00000000" w:rsidRPr="00000000">
              <w:rPr>
                <w:rtl w:val="0"/>
              </w:rPr>
              <w:t xml:space="preserve"> The anonymous being of </w:t>
            </w:r>
            <w:r w:rsidDel="00000000" w:rsidR="00000000" w:rsidRPr="00000000">
              <w:rPr>
                <w:i w:val="1"/>
                <w:iCs w:val="1"/>
                <w:rtl w:val="0"/>
              </w:rPr>
              <w:t xml:space="preserve">il y a</w:t>
            </w:r>
            <w:r w:rsidDel="00000000" w:rsidR="00000000" w:rsidRPr="00000000">
              <w:rPr>
                <w:rtl w:val="0"/>
              </w:rPr>
              <w:t xml:space="preserve">; the non-dual awareness of the "unstained mirror"; the ethical command of the Other.</w:t>
            </w:r>
          </w:p>
        </w:tc>
        <w:tc>
          <w:tcPr>
            <w:shd w:fill="auto" w:val="clear"/>
            <w:tcMar>
              <w:top w:w="0.0" w:type="dxa"/>
              <w:left w:w="0.0" w:type="dxa"/>
              <w:bottom w:w="0.0" w:type="dxa"/>
              <w:right w:w="0.0" w:type="dxa"/>
            </w:tcMar>
            <w:vAlign w:val="top"/>
          </w:tcPr>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Levinas, Zen Buddhism</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III. Dynamic/Metaphysical</w:t>
            </w:r>
          </w:p>
        </w:tc>
        <w:tc>
          <w:tcPr>
            <w:shd w:fill="auto" w:val="clear"/>
            <w:tcMar>
              <w:top w:w="0.0" w:type="dxa"/>
              <w:left w:w="0.0" w:type="dxa"/>
              <w:bottom w:w="0.0" w:type="dxa"/>
              <w:right w:w="0.0" w:type="dxa"/>
            </w:tcMar>
            <w:vAlign w:val="top"/>
          </w:tcPr>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Intentionality:</w:t>
            </w:r>
            <w:r w:rsidDel="00000000" w:rsidR="00000000" w:rsidRPr="00000000">
              <w:rPr>
                <w:rtl w:val="0"/>
              </w:rPr>
              <w:t xml:space="preserve"> Consciousness as directed "aboutness"; thought as an active, structuring force; the will to power.</w:t>
            </w:r>
          </w:p>
        </w:tc>
        <w:tc>
          <w:tcPr>
            <w:shd w:fill="auto" w:val="clear"/>
            <w:tcMar>
              <w:top w:w="0.0" w:type="dxa"/>
              <w:left w:w="0.0" w:type="dxa"/>
              <w:bottom w:w="0.0" w:type="dxa"/>
              <w:right w:w="0.0" w:type="dxa"/>
            </w:tcMar>
            <w:vAlign w:val="top"/>
          </w:tcPr>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Potentiality:</w:t>
            </w:r>
            <w:r w:rsidDel="00000000" w:rsidR="00000000" w:rsidRPr="00000000">
              <w:rPr>
                <w:rtl w:val="0"/>
              </w:rPr>
              <w:t xml:space="preserve"> Pure </w:t>
            </w:r>
            <w:r w:rsidDel="00000000" w:rsidR="00000000" w:rsidRPr="00000000">
              <w:rPr>
                <w:i w:val="1"/>
                <w:iCs w:val="1"/>
                <w:rtl w:val="0"/>
              </w:rPr>
              <w:t xml:space="preserve">dynamis</w:t>
            </w:r>
            <w:r w:rsidDel="00000000" w:rsidR="00000000" w:rsidRPr="00000000">
              <w:rPr>
                <w:rtl w:val="0"/>
              </w:rPr>
              <w:t xml:space="preserve"> preceding actuality; possibility as higher than actuality (</w:t>
            </w:r>
            <w:r w:rsidDel="00000000" w:rsidR="00000000" w:rsidRPr="00000000">
              <w:rPr>
                <w:i w:val="1"/>
                <w:iCs w:val="1"/>
                <w:rtl w:val="0"/>
              </w:rPr>
              <w:t xml:space="preserve">Möglichkeit</w:t>
            </w:r>
            <w:r w:rsidDel="00000000" w:rsidR="00000000" w:rsidRPr="00000000">
              <w:rPr>
                <w:rtl w:val="0"/>
              </w:rPr>
              <w:t xml:space="preserve">); the potential </w:t>
            </w:r>
            <w:r w:rsidDel="00000000" w:rsidR="00000000" w:rsidRPr="00000000">
              <w:rPr>
                <w:i w:val="1"/>
                <w:iCs w:val="1"/>
                <w:rtl w:val="0"/>
              </w:rPr>
              <w:t xml:space="preserve">not</w:t>
            </w:r>
            <w:r w:rsidDel="00000000" w:rsidR="00000000" w:rsidRPr="00000000">
              <w:rPr>
                <w:rtl w:val="0"/>
              </w:rPr>
              <w:t xml:space="preserve"> to be/act (impotentiality).</w:t>
            </w:r>
          </w:p>
        </w:tc>
        <w:tc>
          <w:tcPr>
            <w:shd w:fill="auto" w:val="clear"/>
            <w:tcMar>
              <w:top w:w="0.0" w:type="dxa"/>
              <w:left w:w="0.0" w:type="dxa"/>
              <w:bottom w:w="0.0" w:type="dxa"/>
              <w:right w:w="0.0" w:type="dxa"/>
            </w:tcMar>
            <w:vAlign w:val="top"/>
          </w:tcPr>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Plotinus, Heidegger, Agamben</w:t>
            </w:r>
          </w:p>
        </w:tc>
      </w:tr>
    </w:tbl>
    <w:p w:rsidR="00000000" w:rsidDel="00000000" w:rsidP="00000000" w:rsidRDefault="00000000" w:rsidRPr="00000000" w14:paraId="00000017">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Part I: The Ontological Axis – Structure and Formlessness</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foundational relationship between thought and void is ontological, concerning the very structure of reality. In this register, "thought" manifests as form and determinate structure, while the "void" appears as a formless, indeterminate ground. This analysis reveals that the void is not a mere absence but is consistently framed as a generative source—a pregnant emptiness—from which the structured cosmos emerges, whether through emanation, divine fiat, or non-dual identity.</w:t>
      </w:r>
    </w:p>
    <w:p w:rsidR="00000000" w:rsidDel="00000000" w:rsidP="00000000" w:rsidRDefault="00000000" w:rsidRPr="00000000" w14:paraId="00000019">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1.1 The Generative Abyss: Plotinus and the Emanation of Form</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the Neoplatonic cosmology of Plotinus, the void finds its ultimate expression as a productive, formless source: The One (τὸ Ἕν, </w:t>
      </w:r>
      <w:r w:rsidDel="00000000" w:rsidR="00000000" w:rsidRPr="00000000">
        <w:rPr>
          <w:i w:val="1"/>
          <w:iCs w:val="1"/>
          <w:rtl w:val="0"/>
        </w:rPr>
        <w:t xml:space="preserve">to hen</w:t>
      </w:r>
      <w:r w:rsidDel="00000000" w:rsidR="00000000" w:rsidRPr="00000000">
        <w:rPr>
          <w:rtl w:val="0"/>
        </w:rPr>
        <w:t xml:space="preserve">). The One is a supreme, transcendent unity that exists beyond all categories of being and non-being, containing no division, distinction, or multiplicity. It is pure formlessness, an ineffable principle that can only be approached apophatically, through the negation of all finite concepts—a process known in Western mysticism as the </w:t>
      </w:r>
      <w:r w:rsidDel="00000000" w:rsidR="00000000" w:rsidRPr="00000000">
        <w:rPr>
          <w:i w:val="1"/>
          <w:iCs w:val="1"/>
          <w:rtl w:val="0"/>
        </w:rPr>
        <w:t xml:space="preserve">via negativa</w:t>
      </w:r>
      <w:r w:rsidDel="00000000" w:rsidR="00000000" w:rsidRPr="00000000">
        <w:rPr>
          <w:rtl w:val="0"/>
        </w:rPr>
        <w:t xml:space="preserve">.</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Crucially, this formless One is not a static or empty void. Plotinus describes it as a "sheer potentiality (</w:t>
      </w:r>
      <w:r w:rsidDel="00000000" w:rsidR="00000000" w:rsidRPr="00000000">
        <w:rPr>
          <w:i w:val="1"/>
          <w:iCs w:val="1"/>
          <w:rtl w:val="0"/>
        </w:rPr>
        <w:t xml:space="preserve">dynamis</w:t>
      </w:r>
      <w:r w:rsidDel="00000000" w:rsidR="00000000" w:rsidRPr="00000000">
        <w:rPr>
          <w:rtl w:val="0"/>
        </w:rPr>
        <w:t xml:space="preserve">)" without which nothing could exist. This is not the passive potentiality of matter, which must receive form from an external agent, but an active, generative force. Plotinus is explicit: "the One is the power of all things. But in what sense is it power? For this is not in the way in which matter is said to be in potentiality, because it receives, for matter is passive: but this is the opposite of making”. From this supreme, formless potentiality, the structured cosmos necessarily and non-temporally </w:t>
      </w:r>
      <w:r w:rsidDel="00000000" w:rsidR="00000000" w:rsidRPr="00000000">
        <w:rPr>
          <w:i w:val="1"/>
          <w:iCs w:val="1"/>
          <w:rtl w:val="0"/>
        </w:rPr>
        <w:t xml:space="preserve">emanates</w:t>
      </w:r>
      <w:r w:rsidDel="00000000" w:rsidR="00000000" w:rsidRPr="00000000">
        <w:rPr>
          <w:rtl w:val="0"/>
        </w:rPr>
        <w:t xml:space="preserve"> in a series of descending hypostases: first Nous (Intellect), which contains the Platonic Forms; then Soul, which animates the world; and finally Matter, the lowest level of being, characterized by maximum multiplicity and minimum unity. Structure flows out of formlessness not as an act of will, but as an inevitable overflow, like light from the sun or water from a spring.</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This Neoplatonic model finds a compelling counterpoint in the cosmogony of the Hebrew Bible. There, the primordial state is described as </w:t>
      </w:r>
      <w:r w:rsidDel="00000000" w:rsidR="00000000" w:rsidRPr="00000000">
        <w:rPr>
          <w:i w:val="1"/>
          <w:iCs w:val="1"/>
          <w:rtl w:val="0"/>
        </w:rPr>
        <w:t xml:space="preserve">tohu va-bohu</w:t>
      </w:r>
      <w:r w:rsidDel="00000000" w:rsidR="00000000" w:rsidRPr="00000000">
        <w:rPr>
          <w:rtl w:val="0"/>
        </w:rPr>
        <w:t xml:space="preserve">—"formless and void". This is a state of chaotic uniformity, an undifferentiated mass. Order is brought into being not through emanation, but through an act of divine will that imposes structure by means of separation (</w:t>
      </w:r>
      <w:r w:rsidDel="00000000" w:rsidR="00000000" w:rsidRPr="00000000">
        <w:rPr>
          <w:i w:val="1"/>
          <w:iCs w:val="1"/>
          <w:rtl w:val="0"/>
        </w:rPr>
        <w:t xml:space="preserve">badal</w:t>
      </w:r>
      <w:r w:rsidDel="00000000" w:rsidR="00000000" w:rsidRPr="00000000">
        <w:rPr>
          <w:rtl w:val="0"/>
        </w:rPr>
        <w:t xml:space="preserve">). God separates light from darkness, the waters above from the waters below, thereby creating a structured and differentiated world from a formless ground. While Plotinus presents structure as a necessary consequence of formlessness's own generative power, the Genesis account posits structure as an imposition of divine thought upon a passive, chaotic void.</w:t>
      </w:r>
    </w:p>
    <w:p w:rsidR="00000000" w:rsidDel="00000000" w:rsidP="00000000" w:rsidRDefault="00000000" w:rsidRPr="00000000" w14:paraId="0000001D">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1.2 The Identity of Emptiness and Form: A Zen Perspective</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Eastern non-dual tradition, particularly Mahayana Buddhism, offers a radical reformulation of this relationship through the concept of </w:t>
      </w:r>
      <w:r w:rsidDel="00000000" w:rsidR="00000000" w:rsidRPr="00000000">
        <w:rPr>
          <w:i w:val="1"/>
          <w:iCs w:val="1"/>
          <w:rtl w:val="0"/>
        </w:rPr>
        <w:t xml:space="preserve">Śūnyatā</w:t>
      </w:r>
      <w:r w:rsidDel="00000000" w:rsidR="00000000" w:rsidRPr="00000000">
        <w:rPr>
          <w:rtl w:val="0"/>
        </w:rPr>
        <w:t xml:space="preserve">, or emptiness. </w:t>
      </w:r>
      <w:r w:rsidDel="00000000" w:rsidR="00000000" w:rsidRPr="00000000">
        <w:rPr>
          <w:i w:val="1"/>
          <w:iCs w:val="1"/>
          <w:rtl w:val="0"/>
        </w:rPr>
        <w:t xml:space="preserve">Śūnyatā</w:t>
      </w:r>
      <w:r w:rsidDel="00000000" w:rsidR="00000000" w:rsidRPr="00000000">
        <w:rPr>
          <w:rtl w:val="0"/>
        </w:rPr>
        <w:t xml:space="preserve"> is not a nihilistic void or a mere absence of things. Rather, it is the principle that all phenomena (</w:t>
      </w:r>
      <w:r w:rsidDel="00000000" w:rsidR="00000000" w:rsidRPr="00000000">
        <w:rPr>
          <w:i w:val="1"/>
          <w:iCs w:val="1"/>
          <w:rtl w:val="0"/>
        </w:rPr>
        <w:t xml:space="preserve">dharma</w:t>
      </w:r>
      <w:r w:rsidDel="00000000" w:rsidR="00000000" w:rsidRPr="00000000">
        <w:rPr>
          <w:rtl w:val="0"/>
        </w:rPr>
        <w:t xml:space="preserve">) are devoid of any inherent, independent, or permanent self-nature (</w:t>
      </w:r>
      <w:r w:rsidDel="00000000" w:rsidR="00000000" w:rsidRPr="00000000">
        <w:rPr>
          <w:i w:val="1"/>
          <w:iCs w:val="1"/>
          <w:rtl w:val="0"/>
        </w:rPr>
        <w:t xml:space="preserve">svabhāva</w:t>
      </w:r>
      <w:r w:rsidDel="00000000" w:rsidR="00000000" w:rsidRPr="00000000">
        <w:rPr>
          <w:rtl w:val="0"/>
        </w:rPr>
        <w:t xml:space="preserve">). Everything exists interdependently, arising and ceasing due to a web of causes and conditions.</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central tenet of this perspective is the profound identity of form and emptiness, famously articulated in the Heart Sutra: "form is emptiness, emptiness is form." This declaration dissolves the ontological hierarchy between the structured, phenomenal world of suffering (</w:t>
      </w:r>
      <w:r w:rsidDel="00000000" w:rsidR="00000000" w:rsidRPr="00000000">
        <w:rPr>
          <w:i w:val="1"/>
          <w:iCs w:val="1"/>
          <w:rtl w:val="0"/>
        </w:rPr>
        <w:t xml:space="preserve">samsara</w:t>
      </w:r>
      <w:r w:rsidDel="00000000" w:rsidR="00000000" w:rsidRPr="00000000">
        <w:rPr>
          <w:rtl w:val="0"/>
        </w:rPr>
        <w:t xml:space="preserve">) and the formless, ultimate reality of liberation (</w:t>
      </w:r>
      <w:r w:rsidDel="00000000" w:rsidR="00000000" w:rsidRPr="00000000">
        <w:rPr>
          <w:i w:val="1"/>
          <w:iCs w:val="1"/>
          <w:rtl w:val="0"/>
        </w:rPr>
        <w:t xml:space="preserve">nirvana</w:t>
      </w:r>
      <w:r w:rsidDel="00000000" w:rsidR="00000000" w:rsidRPr="00000000">
        <w:rPr>
          <w:rtl w:val="0"/>
        </w:rPr>
        <w:t xml:space="preserve">). They are not two separate realms; the structured world of form is the very expression of formless emptiness. The "great void," as it is sometimes metaphorically called, is not a separate, empty container for the material world but is the very foundation of all phenomena, allowing them to arise and function.</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non-dual insight is powerfully illustrated in the legendary poetic exchange between Shenxiu and Huineng, the Sixth Patriarch of Zen, concerning the nature of the mind. Shenxiu, representing a gradualist and dualistic understanding, composed the verse: "The body is a bodhi tree, / The mind is like a clear mirror. / At all times we must strive to polish it, / And must not let the dust collect". This verse posits a separate mind (the mirror) that must be acted upon by a separate self to impose structure (cleanliness) and remove defilements (dust). Huineng, representing the sudden enlightenment of non-duality, countered with: "Bodhi originally has no tree, / The mirror(-like mind) has no stand. / Buddha-nature is always clean and pure; / Where is there room for dust (to alight)?". Huineng's verse points to the realization that the mind's true nature is already formless purity (</w:t>
      </w:r>
      <w:r w:rsidDel="00000000" w:rsidR="00000000" w:rsidRPr="00000000">
        <w:rPr>
          <w:i w:val="1"/>
          <w:iCs w:val="1"/>
          <w:rtl w:val="0"/>
        </w:rPr>
        <w:t xml:space="preserve">Śūnyatā</w:t>
      </w:r>
      <w:r w:rsidDel="00000000" w:rsidR="00000000" w:rsidRPr="00000000">
        <w:rPr>
          <w:rtl w:val="0"/>
        </w:rPr>
        <w:t xml:space="preserve">). The "dust" of phenomenal thoughts and attachments has no independent reality to cling to, and thus the entire project of "polishing" is based on the illusion of a separate self acting upon a separate mind.</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A comparison of these ontological models reveals two distinct resolutions to the paradox of form and formlessness. Both the Neoplatonic and Zen traditions posit an ineffable, formless source that is beyond conventional categories of being. However, Plotinus resolves the paradox through a hierarchical model of emanation, where structure flows downward from a transcendent, formless One. Zen offers a radically immanent and non-hierarchical solution: form and formlessness are identical. This fundamental ontological choice—hierarchy versus identity—reverberates through the ethical and dynamic dimensions of the thought/void duality.</w:t>
      </w:r>
    </w:p>
    <w:p w:rsidR="00000000" w:rsidDel="00000000" w:rsidP="00000000" w:rsidRDefault="00000000" w:rsidRPr="00000000" w14:paraId="00000022">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Part II: The Epistemological &amp; Ethical Axis – Subjectivity and Objectivity</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Transitioning from the structure of being to the structure of knowing, the thought/void duality manifests as the tension between subjectivity and objectivity. In this domain, "thought" is embodied by the structuring consciousness of the ego, the "I" that organizes the world into a field of objects for its comprehension and use. The "void" then appears as a radical challenge to this subjective sovereignty, whether as the indifferent objectivity of a meaningless world, the ethical command of an irreducible Other, or the non-dual awareness that dissolves the subject-object distinction itself.</w:t>
      </w:r>
    </w:p>
    <w:p w:rsidR="00000000" w:rsidDel="00000000" w:rsidP="00000000" w:rsidRDefault="00000000" w:rsidRPr="00000000" w14:paraId="00000024">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2.1 The Subject as Architect, The Void as Object</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dominant paradigm in modern Western philosophy, inaugurated by René Descartes, establishes subjectivity as the Archimedean point of certainty. The "I think" becomes the architect of reality, constructing a coherent world of objects from the data of consciousness. In this framework, the world independent of the mind is often cast as an objective void—a realm of matter in motion, devoid of intrinsic meaning or value. This perspective finds a later expression in existentialism, where the human subject is confronted with the "absurdity" of an indifferent universe. This objective void, this absence of inherent purpose, necessitates a radical act of subjective freedom: the creation of meaning </w:t>
      </w:r>
      <w:r w:rsidDel="00000000" w:rsidR="00000000" w:rsidRPr="00000000">
        <w:rPr>
          <w:i w:val="1"/>
          <w:iCs w:val="1"/>
          <w:rtl w:val="0"/>
        </w:rPr>
        <w:t xml:space="preserve">ex nihilo</w:t>
      </w:r>
      <w:r w:rsidDel="00000000" w:rsidR="00000000" w:rsidRPr="00000000">
        <w:rPr>
          <w:rtl w:val="0"/>
        </w:rPr>
        <w:t xml:space="preserve"> through choice and commitment. Here, thought, in the form of subjective will, imposes its structure upon a meaningless, objective void.</w:t>
      </w:r>
    </w:p>
    <w:p w:rsidR="00000000" w:rsidDel="00000000" w:rsidP="00000000" w:rsidRDefault="00000000" w:rsidRPr="00000000" w14:paraId="00000026">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2.2 The Face of the Other: A Rupture in the Subject-Object Schema</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Emmanuel Levinas mounts one of the most profound critiques of this philosophical tradition, which he characterizes as an "allergy" to otherness—a violent reduction of the Other to an object of the subject's thought, a possession of the Same. For Levinas, the entire epistemological project of grasping and comprehending the world is an act of "totalizing" power that murders the alterity of what it encounters.</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rupture of this subjective totality occurs in the ethical encounter with the "face of the Other" (</w:t>
      </w:r>
      <w:r w:rsidDel="00000000" w:rsidR="00000000" w:rsidRPr="00000000">
        <w:rPr>
          <w:i w:val="1"/>
          <w:iCs w:val="1"/>
          <w:rtl w:val="0"/>
        </w:rPr>
        <w:t xml:space="preserve">visage</w:t>
      </w:r>
      <w:r w:rsidDel="00000000" w:rsidR="00000000" w:rsidRPr="00000000">
        <w:rPr>
          <w:rtl w:val="0"/>
        </w:rPr>
        <w:t xml:space="preserve">). The face is not a phenomenological object to be perceived, categorized, and known. It is an epiphany of absolute alterity, an infinity that overflows and shatters the finite capacity of my thought. The nakedness and vulnerability of the face issues a primordial ethical command—"You shall not kill"—that precedes my freedom, paralyzes my power, and establishes my infinite, asymmetrical responsibility for the Other.</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This ethical drama unfolds against the horrifying backdrop of the </w:t>
      </w:r>
      <w:r w:rsidDel="00000000" w:rsidR="00000000" w:rsidRPr="00000000">
        <w:rPr>
          <w:i w:val="1"/>
          <w:iCs w:val="1"/>
          <w:rtl w:val="0"/>
        </w:rPr>
        <w:t xml:space="preserve">il y a</w:t>
      </w:r>
      <w:r w:rsidDel="00000000" w:rsidR="00000000" w:rsidRPr="00000000">
        <w:rPr>
          <w:rtl w:val="0"/>
        </w:rPr>
        <w:t xml:space="preserve"> ("there is"). The </w:t>
      </w:r>
      <w:r w:rsidDel="00000000" w:rsidR="00000000" w:rsidRPr="00000000">
        <w:rPr>
          <w:i w:val="1"/>
          <w:iCs w:val="1"/>
          <w:rtl w:val="0"/>
        </w:rPr>
        <w:t xml:space="preserve">il y a</w:t>
      </w:r>
      <w:r w:rsidDel="00000000" w:rsidR="00000000" w:rsidRPr="00000000">
        <w:rPr>
          <w:rtl w:val="0"/>
        </w:rPr>
        <w:t xml:space="preserve"> is the anonymous, impersonal rumbling of existence without existents—a formless, suffocating void that precedes the constitution of the subject. It is a state of pure, indifferent objectivity, a "horror" from which the "I" emerges through the act of hypostasis, carving out a fragile space of interiority. The encounter with the face of the Other is what ultimately saves the subject from this meaningless void, calling it out of its selfish isolation and into a world structured by ethical responsibility, not cognitive possession. The subject is thus de-centered, its foundation shifted from the "I think" to the "Here I am," a response to the Other's call.</w:t>
      </w:r>
    </w:p>
    <w:p w:rsidR="00000000" w:rsidDel="00000000" w:rsidP="00000000" w:rsidRDefault="00000000" w:rsidRPr="00000000" w14:paraId="0000002A">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2.3 The Unstained Mirror: Non-Dual Objectivity</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Zen Buddhism offers a different path away from the sovereign subject, again through the metaphor of the "mind-as-mirror." A mind cleansed of the subjective "dust"—the ego, attachments, and conceptual frameworks—reflects reality just as it is, without distortion, judgment, or the imposition of a self. This is a state of pure objectivity, but it is not the detached gaze of a scientific observer examining a separate world. It is, rather, a non-dual awareness (</w:t>
      </w:r>
      <w:r w:rsidDel="00000000" w:rsidR="00000000" w:rsidRPr="00000000">
        <w:rPr>
          <w:i w:val="1"/>
          <w:iCs w:val="1"/>
          <w:rtl w:val="0"/>
        </w:rPr>
        <w:t xml:space="preserve">advaya</w:t>
      </w:r>
      <w:r w:rsidDel="00000000" w:rsidR="00000000" w:rsidRPr="00000000">
        <w:rPr>
          <w:rtl w:val="0"/>
        </w:rPr>
        <w:t xml:space="preserve">) wherein the very distinction between subject and object, observer and observed, collapses.</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this state, there is no "I" standing apart from the world it perceives; there is only the seamless, luminous reflection. Huineng's ultimate "no-mirror" teaching radicalizes this insight: the final realization is that there was never a separate subject (a mirror) to be polished in the first place. This resonates with the doctrine of </w:t>
      </w:r>
      <w:r w:rsidDel="00000000" w:rsidR="00000000" w:rsidRPr="00000000">
        <w:rPr>
          <w:i w:val="1"/>
          <w:iCs w:val="1"/>
          <w:rtl w:val="0"/>
        </w:rPr>
        <w:t xml:space="preserve">anatman</w:t>
      </w:r>
      <w:r w:rsidDel="00000000" w:rsidR="00000000" w:rsidRPr="00000000">
        <w:rPr>
          <w:rtl w:val="0"/>
        </w:rPr>
        <w:t xml:space="preserve"> (no-self), the understanding that the "I" is not a permanent, substantial entity but a transient collection of processes. The goal is to realize this fundamental emptiness (</w:t>
      </w:r>
      <w:r w:rsidDel="00000000" w:rsidR="00000000" w:rsidRPr="00000000">
        <w:rPr>
          <w:i w:val="1"/>
          <w:iCs w:val="1"/>
          <w:rtl w:val="0"/>
        </w:rPr>
        <w:t xml:space="preserve">Śūnyatā</w:t>
      </w:r>
      <w:r w:rsidDel="00000000" w:rsidR="00000000" w:rsidRPr="00000000">
        <w:rPr>
          <w:rtl w:val="0"/>
        </w:rPr>
        <w:t xml:space="preserve">), at which point the entire subject-object structure dissolves.</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These critiques of the sovereign Western subject, while arriving at similar de-centerings of the ego, proceed from starkly different premises. Levinas arrives at the primacy of the ethical by way of an </w:t>
      </w:r>
      <w:r w:rsidDel="00000000" w:rsidR="00000000" w:rsidRPr="00000000">
        <w:rPr>
          <w:i w:val="1"/>
          <w:iCs w:val="1"/>
          <w:rtl w:val="0"/>
        </w:rPr>
        <w:t xml:space="preserve">excess</w:t>
      </w:r>
      <w:r w:rsidDel="00000000" w:rsidR="00000000" w:rsidRPr="00000000">
        <w:rPr>
          <w:rtl w:val="0"/>
        </w:rPr>
        <w:t xml:space="preserve"> of demand from a transcendent Other who ruptures the subject's self-enclosure. The "I" is not annihilated but is reconstituted as a self-for-the-other, a hostage to an infinite responsibility. Zen, in contrast, arrives at the dissolution of the ego through an </w:t>
      </w:r>
      <w:r w:rsidDel="00000000" w:rsidR="00000000" w:rsidRPr="00000000">
        <w:rPr>
          <w:i w:val="1"/>
          <w:iCs w:val="1"/>
          <w:rtl w:val="0"/>
        </w:rPr>
        <w:t xml:space="preserve">emptying</w:t>
      </w:r>
      <w:r w:rsidDel="00000000" w:rsidR="00000000" w:rsidRPr="00000000">
        <w:rPr>
          <w:rtl w:val="0"/>
        </w:rPr>
        <w:t xml:space="preserve"> of all substantiality. The doctrine of no-self reveals that there is no solid entity to be ruptured. This distinction is clarified when comparing Levinas's concept of Infinity with the "Absolute Nothingness" of the Kyoto School philosopher Nishida Kitaro. For Nishida, the other is discovered within the self on the ground of Absolute Nothingness, a locus of mutual determination. For Levinas, the Other remains radically transcendent, visiting from a height that can never be assimilated. Levinas replaces the cognitive subject with an ethical one; Zen dissolves the subject into the objective, non-dual field of reality.</w:t>
      </w:r>
    </w:p>
    <w:p w:rsidR="00000000" w:rsidDel="00000000" w:rsidP="00000000" w:rsidRDefault="00000000" w:rsidRPr="00000000" w14:paraId="0000002E">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Part III: The Dynamic Axis – Intentionality and Potentiality</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final axis of analysis examines the underlying forces or dynamics that animate the thought/void polarity. "Thought" is identified with the active, directed, and structuring force of intentionality, the power of consciousness to be </w:t>
      </w:r>
      <w:r w:rsidDel="00000000" w:rsidR="00000000" w:rsidRPr="00000000">
        <w:rPr>
          <w:i w:val="1"/>
          <w:iCs w:val="1"/>
          <w:rtl w:val="0"/>
        </w:rPr>
        <w:t xml:space="preserve">about</w:t>
      </w:r>
      <w:r w:rsidDel="00000000" w:rsidR="00000000" w:rsidRPr="00000000">
        <w:rPr>
          <w:rtl w:val="0"/>
        </w:rPr>
        <w:t xml:space="preserve"> something. The "void," in turn, is revealed not as a static emptiness but as the indeterminate, generative ground of potentiality, a principle that a powerful counter-tradition in Western philosophy has argued is ontologically prior to actuality itself.</w:t>
      </w:r>
    </w:p>
    <w:p w:rsidR="00000000" w:rsidDel="00000000" w:rsidP="00000000" w:rsidRDefault="00000000" w:rsidRPr="00000000" w14:paraId="00000030">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3.1 Intentionality: The Directed Gaze of Thought</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Drawing from the phenomenological tradition of Franz Brentano and Edmund Husserl, </w:t>
      </w:r>
      <w:r w:rsidDel="00000000" w:rsidR="00000000" w:rsidRPr="00000000">
        <w:rPr>
          <w:b w:val="1"/>
          <w:bCs w:val="1"/>
          <w:rtl w:val="0"/>
        </w:rPr>
        <w:t xml:space="preserve">intentionality</w:t>
      </w:r>
      <w:r w:rsidDel="00000000" w:rsidR="00000000" w:rsidRPr="00000000">
        <w:rPr>
          <w:rtl w:val="0"/>
        </w:rPr>
        <w:t xml:space="preserve"> is the defining characteristic of consciousness: its inherent "aboutness" or directedness. A mental state is never a blank slate; it is always a belief </w:t>
      </w:r>
      <w:r w:rsidDel="00000000" w:rsidR="00000000" w:rsidRPr="00000000">
        <w:rPr>
          <w:i w:val="1"/>
          <w:iCs w:val="1"/>
          <w:rtl w:val="0"/>
        </w:rPr>
        <w:t xml:space="preserve">that</w:t>
      </w:r>
      <w:r w:rsidDel="00000000" w:rsidR="00000000" w:rsidRPr="00000000">
        <w:rPr>
          <w:rtl w:val="0"/>
        </w:rPr>
        <w:t xml:space="preserve">, a desire </w:t>
      </w:r>
      <w:r w:rsidDel="00000000" w:rsidR="00000000" w:rsidRPr="00000000">
        <w:rPr>
          <w:i w:val="1"/>
          <w:iCs w:val="1"/>
          <w:rtl w:val="0"/>
        </w:rPr>
        <w:t xml:space="preserve">for</w:t>
      </w:r>
      <w:r w:rsidDel="00000000" w:rsidR="00000000" w:rsidRPr="00000000">
        <w:rPr>
          <w:rtl w:val="0"/>
        </w:rPr>
        <w:t xml:space="preserve">, a perception </w:t>
      </w:r>
      <w:r w:rsidDel="00000000" w:rsidR="00000000" w:rsidRPr="00000000">
        <w:rPr>
          <w:i w:val="1"/>
          <w:iCs w:val="1"/>
          <w:rtl w:val="0"/>
        </w:rPr>
        <w:t xml:space="preserve">of</w:t>
      </w:r>
      <w:r w:rsidDel="00000000" w:rsidR="00000000" w:rsidRPr="00000000">
        <w:rPr>
          <w:rtl w:val="0"/>
        </w:rPr>
        <w:t xml:space="preserve">. Intentionality is the dynamic expression of the pole of "thought." It is the active, structuring power of the mind that selects, defines, and represents objects, thereby constituting a determinate world for a subject. It is the mind's perpetual movement outward, its "grasping" of a world that it renders intelligible through its own directed activity.</w:t>
      </w:r>
    </w:p>
    <w:p w:rsidR="00000000" w:rsidDel="00000000" w:rsidP="00000000" w:rsidRDefault="00000000" w:rsidRPr="00000000" w14:paraId="00000032">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3.2 The Void as Primordial Potentiality (Dynamis)</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stark contrast to the directedness of intentionality stands the undirected, indeterminate nature of </w:t>
      </w:r>
      <w:r w:rsidDel="00000000" w:rsidR="00000000" w:rsidRPr="00000000">
        <w:rPr>
          <w:b w:val="1"/>
          <w:bCs w:val="1"/>
          <w:rtl w:val="0"/>
        </w:rPr>
        <w:t xml:space="preserve">potentiality</w:t>
      </w:r>
      <w:r w:rsidDel="00000000" w:rsidR="00000000" w:rsidRPr="00000000">
        <w:rPr>
          <w:rtl w:val="0"/>
        </w:rPr>
        <w:t xml:space="preserve">. The classical formulation of this concept comes from Aristotle, who distinguished potentiality (</w:t>
      </w:r>
      <w:r w:rsidDel="00000000" w:rsidR="00000000" w:rsidRPr="00000000">
        <w:rPr>
          <w:i w:val="1"/>
          <w:iCs w:val="1"/>
          <w:rtl w:val="0"/>
        </w:rPr>
        <w:t xml:space="preserve">dunamis</w:t>
      </w:r>
      <w:r w:rsidDel="00000000" w:rsidR="00000000" w:rsidRPr="00000000">
        <w:rPr>
          <w:rtl w:val="0"/>
        </w:rPr>
        <w:t xml:space="preserve">) from actuality (</w:t>
      </w:r>
      <w:r w:rsidDel="00000000" w:rsidR="00000000" w:rsidRPr="00000000">
        <w:rPr>
          <w:i w:val="1"/>
          <w:iCs w:val="1"/>
          <w:rtl w:val="0"/>
        </w:rPr>
        <w:t xml:space="preserve">energeia</w:t>
      </w:r>
      <w:r w:rsidDel="00000000" w:rsidR="00000000" w:rsidRPr="00000000">
        <w:rPr>
          <w:rtl w:val="0"/>
        </w:rPr>
        <w:t xml:space="preserve">). In Aristotle's metaphysics, actuality is generally held to be prior to and ontologically superior to potentiality; a thing's potential exists for the sake of its actualization.</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However, a potent counter-tradition running through the history of philosophy inverts this hierarchy, identifying the void not with a lack but with a more primary and powerful principle of potentiality. The first radical move is made by </w:t>
      </w:r>
      <w:r w:rsidDel="00000000" w:rsidR="00000000" w:rsidRPr="00000000">
        <w:rPr>
          <w:b w:val="1"/>
          <w:bCs w:val="1"/>
          <w:rtl w:val="0"/>
        </w:rPr>
        <w:t xml:space="preserve">Plotinus</w:t>
      </w:r>
      <w:r w:rsidDel="00000000" w:rsidR="00000000" w:rsidRPr="00000000">
        <w:rPr>
          <w:rtl w:val="0"/>
        </w:rPr>
        <w:t xml:space="preserve">, for whom the ultimate principle, The One, is pure </w:t>
      </w:r>
      <w:r w:rsidDel="00000000" w:rsidR="00000000" w:rsidRPr="00000000">
        <w:rPr>
          <w:i w:val="1"/>
          <w:iCs w:val="1"/>
          <w:rtl w:val="0"/>
        </w:rPr>
        <w:t xml:space="preserve">dynamis</w:t>
      </w:r>
      <w:r w:rsidDel="00000000" w:rsidR="00000000" w:rsidRPr="00000000">
        <w:rPr>
          <w:rtl w:val="0"/>
        </w:rPr>
        <w:t xml:space="preserve">—a sheer potentiality that is the source of all actuality but is not, itself, actual. This primordial potentiality is the inexhaustible spring from which all determinate being flows.</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This radical prioritization of the possible finds a powerful echo in 20th-century continental philosophy. </w:t>
      </w:r>
      <w:r w:rsidDel="00000000" w:rsidR="00000000" w:rsidRPr="00000000">
        <w:rPr>
          <w:b w:val="1"/>
          <w:bCs w:val="1"/>
          <w:rtl w:val="0"/>
        </w:rPr>
        <w:t xml:space="preserve">Martin Heidegger</w:t>
      </w:r>
      <w:r w:rsidDel="00000000" w:rsidR="00000000" w:rsidRPr="00000000">
        <w:rPr>
          <w:rtl w:val="0"/>
        </w:rPr>
        <w:t xml:space="preserve"> declares explicitly in </w:t>
      </w:r>
      <w:r w:rsidDel="00000000" w:rsidR="00000000" w:rsidRPr="00000000">
        <w:rPr>
          <w:i w:val="1"/>
          <w:iCs w:val="1"/>
          <w:rtl w:val="0"/>
        </w:rPr>
        <w:t xml:space="preserve">Being and Time</w:t>
      </w:r>
      <w:r w:rsidDel="00000000" w:rsidR="00000000" w:rsidRPr="00000000">
        <w:rPr>
          <w:rtl w:val="0"/>
        </w:rPr>
        <w:t xml:space="preserve">, "Higher than actuality stands possibility (</w:t>
      </w:r>
      <w:r w:rsidDel="00000000" w:rsidR="00000000" w:rsidRPr="00000000">
        <w:rPr>
          <w:i w:val="1"/>
          <w:iCs w:val="1"/>
          <w:rtl w:val="0"/>
        </w:rPr>
        <w:t xml:space="preserve">Möglichkeit</w:t>
      </w:r>
      <w:r w:rsidDel="00000000" w:rsidR="00000000" w:rsidRPr="00000000">
        <w:rPr>
          <w:rtl w:val="0"/>
        </w:rPr>
        <w:t xml:space="preserve">)". For Heidegger, the being of Dasein (the human way of being) is not defined by its actual properties but by its possibilities. Dasein is fundamentally "being-possible," a constant projection (</w:t>
      </w:r>
      <w:r w:rsidDel="00000000" w:rsidR="00000000" w:rsidRPr="00000000">
        <w:rPr>
          <w:i w:val="1"/>
          <w:iCs w:val="1"/>
          <w:rtl w:val="0"/>
        </w:rPr>
        <w:t xml:space="preserve">Entwurf</w:t>
      </w:r>
      <w:r w:rsidDel="00000000" w:rsidR="00000000" w:rsidRPr="00000000">
        <w:rPr>
          <w:rtl w:val="0"/>
        </w:rPr>
        <w:t xml:space="preserve">) into a future of possibilities, with death being its "ownmost," non-relational, and unsurpassable potentiality-for-being. </w:t>
      </w:r>
      <w:r w:rsidDel="00000000" w:rsidR="00000000" w:rsidRPr="00000000">
        <w:rPr>
          <w:b w:val="1"/>
          <w:bCs w:val="1"/>
          <w:rtl w:val="0"/>
        </w:rPr>
        <w:t xml:space="preserve">Gilles Deleuze</w:t>
      </w:r>
      <w:r w:rsidDel="00000000" w:rsidR="00000000" w:rsidRPr="00000000">
        <w:rPr>
          <w:rtl w:val="0"/>
        </w:rPr>
        <w:t xml:space="preserve"> further develops this line of thought by distinguishing the </w:t>
      </w:r>
      <w:r w:rsidDel="00000000" w:rsidR="00000000" w:rsidRPr="00000000">
        <w:rPr>
          <w:i w:val="1"/>
          <w:iCs w:val="1"/>
          <w:rtl w:val="0"/>
        </w:rPr>
        <w:t xml:space="preserve">virtual</w:t>
      </w:r>
      <w:r w:rsidDel="00000000" w:rsidR="00000000" w:rsidRPr="00000000">
        <w:rPr>
          <w:rtl w:val="0"/>
        </w:rPr>
        <w:t xml:space="preserve"> (his term for potentiality) from the merely </w:t>
      </w:r>
      <w:r w:rsidDel="00000000" w:rsidR="00000000" w:rsidRPr="00000000">
        <w:rPr>
          <w:i w:val="1"/>
          <w:iCs w:val="1"/>
          <w:rtl w:val="0"/>
        </w:rPr>
        <w:t xml:space="preserve">possible</w:t>
      </w:r>
      <w:r w:rsidDel="00000000" w:rsidR="00000000" w:rsidRPr="00000000">
        <w:rPr>
          <w:rtl w:val="0"/>
        </w:rPr>
        <w:t xml:space="preserve">. For Deleuze, the virtual is not a shadow of the real; it is fully real in its own right, a differential field of relations and singularities that is the generative engine of all actualization. The actual does not "realize" a pre-formed possibility; it emerges from the virtual through a creative process of differentiation.</w:t>
      </w:r>
    </w:p>
    <w:p w:rsidR="00000000" w:rsidDel="00000000" w:rsidP="00000000" w:rsidRDefault="00000000" w:rsidRPr="00000000" w14:paraId="00000036">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3.3 The Paralysis of Power: Levinas and the 'Impotential'</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Levinasian ethical encounter can be reinterpreted as a dramatic confrontation between these two dynamics. The intentional gaze of the subject—its will to power, knowledge, and possession—is arrested and paralyzed by the appearance of the face. This moment introduces a crucial concept developed by </w:t>
      </w:r>
      <w:r w:rsidDel="00000000" w:rsidR="00000000" w:rsidRPr="00000000">
        <w:rPr>
          <w:b w:val="1"/>
          <w:bCs w:val="1"/>
          <w:rtl w:val="0"/>
        </w:rPr>
        <w:t xml:space="preserve">Giorgio Agamben</w:t>
      </w:r>
      <w:r w:rsidDel="00000000" w:rsidR="00000000" w:rsidRPr="00000000">
        <w:rPr>
          <w:rtl w:val="0"/>
        </w:rPr>
        <w:t xml:space="preserve">, who, drawing on Aristotle and Heidegger, identifies the highest form of potentiality as </w:t>
      </w:r>
      <w:r w:rsidDel="00000000" w:rsidR="00000000" w:rsidRPr="00000000">
        <w:rPr>
          <w:b w:val="1"/>
          <w:bCs w:val="1"/>
          <w:rtl w:val="0"/>
        </w:rPr>
        <w:t xml:space="preserve">impotentiality</w:t>
      </w:r>
      <w:r w:rsidDel="00000000" w:rsidR="00000000" w:rsidRPr="00000000">
        <w:rPr>
          <w:rtl w:val="0"/>
        </w:rPr>
        <w:t xml:space="preserve">: the potential </w:t>
      </w:r>
      <w:r w:rsidDel="00000000" w:rsidR="00000000" w:rsidRPr="00000000">
        <w:rPr>
          <w:i w:val="1"/>
          <w:iCs w:val="1"/>
          <w:rtl w:val="0"/>
        </w:rPr>
        <w:t xml:space="preserve">not</w:t>
      </w:r>
      <w:r w:rsidDel="00000000" w:rsidR="00000000" w:rsidRPr="00000000">
        <w:rPr>
          <w:rtl w:val="0"/>
        </w:rPr>
        <w:t xml:space="preserve"> to be or </w:t>
      </w:r>
      <w:r w:rsidDel="00000000" w:rsidR="00000000" w:rsidRPr="00000000">
        <w:rPr>
          <w:i w:val="1"/>
          <w:iCs w:val="1"/>
          <w:rtl w:val="0"/>
        </w:rPr>
        <w:t xml:space="preserve">not</w:t>
      </w:r>
      <w:r w:rsidDel="00000000" w:rsidR="00000000" w:rsidRPr="00000000">
        <w:rPr>
          <w:rtl w:val="0"/>
        </w:rPr>
        <w:t xml:space="preserve"> to do. This is the capacity to hold oneself back from the passage into actuality, and for Agamben, it is the very essence of freedom.</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The ethical command that emanates from the face—"You shall not kill"—can be understood as the imposition of impotentiality upon the subject's power. The face reveals to me my power to kill, my potential for violence, but simultaneously commands me to enact my potential </w:t>
      </w:r>
      <w:r w:rsidDel="00000000" w:rsidR="00000000" w:rsidRPr="00000000">
        <w:rPr>
          <w:i w:val="1"/>
          <w:iCs w:val="1"/>
          <w:rtl w:val="0"/>
        </w:rPr>
        <w:t xml:space="preserve">not</w:t>
      </w:r>
      <w:r w:rsidDel="00000000" w:rsidR="00000000" w:rsidRPr="00000000">
        <w:rPr>
          <w:rtl w:val="0"/>
        </w:rPr>
        <w:t xml:space="preserve"> to kill. In this moment of ethical paralysis, my intentionality is suspended. I am held back from actualizing my power and am returned to a state of pure (and now ethical) potentiality. The "I can" of my freedom is revealed to be grounded in the more profound "I can not," a refusal dictated by my responsibility to the Other. This genealogy of potentiality—from Aristotle's subordination, to Plotinus's prioritization, to Heidegger's existentialization, Deleuze's virtualization, and Agamben's ethical negativization—reveals that the "void" is not a simple concept. It evolves from a passive receptacle for form into a generative cosmic power, the very structure of human freedom, and finally, the site of ethical and political refusal.</w:t>
      </w:r>
    </w:p>
    <w:p w:rsidR="00000000" w:rsidDel="00000000" w:rsidP="00000000" w:rsidRDefault="00000000" w:rsidRPr="00000000" w14:paraId="00000039">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Part IV: A Synthesis of Metaphors – The Sculptor and the Ocean</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To synthesize this triadic analysis, two cohesive metaphors, suggested by the philosophical traditions themselves, can holistically represent the complex dynamics of the thought/void duality. These are not mere illustrations but conceptual models that encapsulate the interplay of structure and formlessness, subjectivity and objectivity, and intentionality and potentiality.</w:t>
      </w:r>
    </w:p>
    <w:p w:rsidR="00000000" w:rsidDel="00000000" w:rsidP="00000000" w:rsidRDefault="00000000" w:rsidRPr="00000000" w14:paraId="0000003B">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4.1 Metaphysics in Marble: The Sculptor, the Stone, and the Gaze</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ancient art of sculpture provides a powerful metaphor for creation and being. In this model, the relationship between the sculptor and the uncarved stone mirrors the dynamic between thought and void.</w:t>
      </w:r>
    </w:p>
    <w:p w:rsidR="00000000" w:rsidDel="00000000" w:rsidP="00000000" w:rsidRDefault="00000000" w:rsidRPr="00000000" w14:paraId="0000003D">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Sculptor as Thought:</w:t>
      </w:r>
      <w:r w:rsidDel="00000000" w:rsidR="00000000" w:rsidRPr="00000000">
        <w:rPr>
          <w:rtl w:val="0"/>
        </w:rPr>
        <w:t xml:space="preserve"> The sculptor embodies the principles of </w:t>
      </w:r>
      <w:r w:rsidDel="00000000" w:rsidR="00000000" w:rsidRPr="00000000">
        <w:rPr>
          <w:b w:val="1"/>
          <w:bCs w:val="1"/>
          <w:rtl w:val="0"/>
        </w:rPr>
        <w:t xml:space="preserve">Intentionality</w:t>
      </w:r>
      <w:r w:rsidDel="00000000" w:rsidR="00000000" w:rsidRPr="00000000">
        <w:rPr>
          <w:rtl w:val="0"/>
        </w:rPr>
        <w:t xml:space="preserve"> and </w:t>
      </w:r>
      <w:r w:rsidDel="00000000" w:rsidR="00000000" w:rsidRPr="00000000">
        <w:rPr>
          <w:b w:val="1"/>
          <w:bCs w:val="1"/>
          <w:rtl w:val="0"/>
        </w:rPr>
        <w:t xml:space="preserve">Subjectivity</w:t>
      </w:r>
      <w:r w:rsidDel="00000000" w:rsidR="00000000" w:rsidRPr="00000000">
        <w:rPr>
          <w:rtl w:val="0"/>
        </w:rPr>
        <w:t xml:space="preserve">. His gaze is directed, his will is active, and his tools impose </w:t>
      </w:r>
      <w:r w:rsidDel="00000000" w:rsidR="00000000" w:rsidRPr="00000000">
        <w:rPr>
          <w:b w:val="1"/>
          <w:bCs w:val="1"/>
          <w:rtl w:val="0"/>
        </w:rPr>
        <w:t xml:space="preserve">Structure</w:t>
      </w:r>
      <w:r w:rsidDel="00000000" w:rsidR="00000000" w:rsidRPr="00000000">
        <w:rPr>
          <w:rtl w:val="0"/>
        </w:rPr>
        <w:t xml:space="preserve"> (form) upon the raw material. He is the world-making agent who transforms indeterminate matter into a determinate being, revealing his own metaphysical estimate of humanity in the process.</w:t>
      </w:r>
    </w:p>
    <w:p w:rsidR="00000000" w:rsidDel="00000000" w:rsidP="00000000" w:rsidRDefault="00000000" w:rsidRPr="00000000" w14:paraId="0000003E">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Marble as Void:</w:t>
      </w:r>
      <w:r w:rsidDel="00000000" w:rsidR="00000000" w:rsidRPr="00000000">
        <w:rPr>
          <w:rtl w:val="0"/>
        </w:rPr>
        <w:t xml:space="preserve"> The uncarved block of marble represents the </w:t>
      </w:r>
      <w:r w:rsidDel="00000000" w:rsidR="00000000" w:rsidRPr="00000000">
        <w:rPr>
          <w:b w:val="1"/>
          <w:bCs w:val="1"/>
          <w:rtl w:val="0"/>
        </w:rPr>
        <w:t xml:space="preserve">Void</w:t>
      </w:r>
      <w:r w:rsidDel="00000000" w:rsidR="00000000" w:rsidRPr="00000000">
        <w:rPr>
          <w:rtl w:val="0"/>
        </w:rPr>
        <w:t xml:space="preserve">. It is </w:t>
      </w:r>
      <w:r w:rsidDel="00000000" w:rsidR="00000000" w:rsidRPr="00000000">
        <w:rPr>
          <w:b w:val="1"/>
          <w:bCs w:val="1"/>
          <w:rtl w:val="0"/>
        </w:rPr>
        <w:t xml:space="preserve">Formlessness</w:t>
      </w:r>
      <w:r w:rsidDel="00000000" w:rsidR="00000000" w:rsidRPr="00000000">
        <w:rPr>
          <w:rtl w:val="0"/>
        </w:rPr>
        <w:t xml:space="preserve"> and pure </w:t>
      </w:r>
      <w:r w:rsidDel="00000000" w:rsidR="00000000" w:rsidRPr="00000000">
        <w:rPr>
          <w:b w:val="1"/>
          <w:bCs w:val="1"/>
          <w:rtl w:val="0"/>
        </w:rPr>
        <w:t xml:space="preserve">Potentiality</w:t>
      </w:r>
      <w:r w:rsidDel="00000000" w:rsidR="00000000" w:rsidRPr="00000000">
        <w:rPr>
          <w:rtl w:val="0"/>
        </w:rPr>
        <w:t xml:space="preserve">, holding within it the possibility of infinite forms yet to be actualized. It is the </w:t>
      </w:r>
      <w:r w:rsidDel="00000000" w:rsidR="00000000" w:rsidRPr="00000000">
        <w:rPr>
          <w:b w:val="1"/>
          <w:bCs w:val="1"/>
          <w:rtl w:val="0"/>
        </w:rPr>
        <w:t xml:space="preserve">Objective</w:t>
      </w:r>
      <w:r w:rsidDel="00000000" w:rsidR="00000000" w:rsidRPr="00000000">
        <w:rPr>
          <w:rtl w:val="0"/>
        </w:rPr>
        <w:t xml:space="preserve"> matter that precedes and awaits the sculptor's subjective will.</w:t>
      </w:r>
    </w:p>
    <w:p w:rsidR="00000000" w:rsidDel="00000000" w:rsidP="00000000" w:rsidRDefault="00000000" w:rsidRPr="00000000" w14:paraId="0000003F">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Ethical Encounter:</w:t>
      </w:r>
      <w:r w:rsidDel="00000000" w:rsidR="00000000" w:rsidRPr="00000000">
        <w:rPr>
          <w:rtl w:val="0"/>
        </w:rPr>
        <w:t xml:space="preserve"> The Levinasian moment occurs when the sculptor's intentionality is met with resistance not from an external agent, but from the alterity of the material itself. An unexpected grain, a hidden flaw, or the sheer weight and inertia of the stone can contest the sculptor's plan. This resistance is not a mere technical problem but an ethical one; it is the "face" of the material that cannot be fully mastered or objectified. The final form is not a pure imposition of the sculptor's will but a collaboration, a response to the otherness inherent in the potentiality of the marble. The act of creation becomes a dialogue, not a monologue.</w:t>
      </w:r>
    </w:p>
    <w:p w:rsidR="00000000" w:rsidDel="00000000" w:rsidP="00000000" w:rsidRDefault="00000000" w:rsidRPr="00000000" w14:paraId="00000040">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4.2 The Ship of Consciousness on the Ocean of Being</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 second, complementary metaphor is that of a ship navigating a vast ocean, an image used to describe the relationship between the conscious ego and the deeper, non-conscious ground of being.</w:t>
      </w:r>
    </w:p>
    <w:p w:rsidR="00000000" w:rsidDel="00000000" w:rsidP="00000000" w:rsidRDefault="00000000" w:rsidRPr="00000000" w14:paraId="00000042">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Ship as Thought:</w:t>
      </w:r>
      <w:r w:rsidDel="00000000" w:rsidR="00000000" w:rsidRPr="00000000">
        <w:rPr>
          <w:rtl w:val="0"/>
        </w:rPr>
        <w:t xml:space="preserve"> The ship represents the structured, finite, and intentional ego. It is a vessel of </w:t>
      </w:r>
      <w:r w:rsidDel="00000000" w:rsidR="00000000" w:rsidRPr="00000000">
        <w:rPr>
          <w:b w:val="1"/>
          <w:bCs w:val="1"/>
          <w:rtl w:val="0"/>
        </w:rPr>
        <w:t xml:space="preserve">Structure</w:t>
      </w:r>
      <w:r w:rsidDel="00000000" w:rsidR="00000000" w:rsidRPr="00000000">
        <w:rPr>
          <w:rtl w:val="0"/>
        </w:rPr>
        <w:t xml:space="preserve"> and </w:t>
      </w:r>
      <w:r w:rsidDel="00000000" w:rsidR="00000000" w:rsidRPr="00000000">
        <w:rPr>
          <w:b w:val="1"/>
          <w:bCs w:val="1"/>
          <w:rtl w:val="0"/>
        </w:rPr>
        <w:t xml:space="preserve">Subjectivity</w:t>
      </w:r>
      <w:r w:rsidDel="00000000" w:rsidR="00000000" w:rsidRPr="00000000">
        <w:rPr>
          <w:rtl w:val="0"/>
        </w:rPr>
        <w:t xml:space="preserve">, an ordered world (</w:t>
      </w:r>
      <w:r w:rsidDel="00000000" w:rsidR="00000000" w:rsidRPr="00000000">
        <w:rPr>
          <w:i w:val="1"/>
          <w:iCs w:val="1"/>
          <w:rtl w:val="0"/>
        </w:rPr>
        <w:t xml:space="preserve">kosmos</w:t>
      </w:r>
      <w:r w:rsidDel="00000000" w:rsidR="00000000" w:rsidRPr="00000000">
        <w:rPr>
          <w:rtl w:val="0"/>
        </w:rPr>
        <w:t xml:space="preserve">) that charts a course, maintains its own integrity, and attempts to make sense of the vastness it traverses. It is the locus of the conscious, thinking self.</w:t>
      </w:r>
    </w:p>
    <w:p w:rsidR="00000000" w:rsidDel="00000000" w:rsidP="00000000" w:rsidRDefault="00000000" w:rsidRPr="00000000" w14:paraId="00000043">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Ocean as Void:</w:t>
      </w:r>
      <w:r w:rsidDel="00000000" w:rsidR="00000000" w:rsidRPr="00000000">
        <w:rPr>
          <w:rtl w:val="0"/>
        </w:rPr>
        <w:t xml:space="preserve"> The ocean is the </w:t>
      </w:r>
      <w:r w:rsidDel="00000000" w:rsidR="00000000" w:rsidRPr="00000000">
        <w:rPr>
          <w:b w:val="1"/>
          <w:bCs w:val="1"/>
          <w:rtl w:val="0"/>
        </w:rPr>
        <w:t xml:space="preserve">Formless</w:t>
      </w:r>
      <w:r w:rsidDel="00000000" w:rsidR="00000000" w:rsidRPr="00000000">
        <w:rPr>
          <w:rtl w:val="0"/>
        </w:rPr>
        <w:t xml:space="preserve">, boundless </w:t>
      </w:r>
      <w:r w:rsidDel="00000000" w:rsidR="00000000" w:rsidRPr="00000000">
        <w:rPr>
          <w:b w:val="1"/>
          <w:bCs w:val="1"/>
          <w:rtl w:val="0"/>
        </w:rPr>
        <w:t xml:space="preserve">Void</w:t>
      </w:r>
      <w:r w:rsidDel="00000000" w:rsidR="00000000" w:rsidRPr="00000000">
        <w:rPr>
          <w:rtl w:val="0"/>
        </w:rPr>
        <w:t xml:space="preserve">. It is pure </w:t>
      </w:r>
      <w:r w:rsidDel="00000000" w:rsidR="00000000" w:rsidRPr="00000000">
        <w:rPr>
          <w:b w:val="1"/>
          <w:bCs w:val="1"/>
          <w:rtl w:val="0"/>
        </w:rPr>
        <w:t xml:space="preserve">Potentiality</w:t>
      </w:r>
      <w:r w:rsidDel="00000000" w:rsidR="00000000" w:rsidRPr="00000000">
        <w:rPr>
          <w:rtl w:val="0"/>
        </w:rPr>
        <w:t xml:space="preserve"> and radical </w:t>
      </w:r>
      <w:r w:rsidDel="00000000" w:rsidR="00000000" w:rsidRPr="00000000">
        <w:rPr>
          <w:b w:val="1"/>
          <w:bCs w:val="1"/>
          <w:rtl w:val="0"/>
        </w:rPr>
        <w:t xml:space="preserve">Objectivity</w:t>
      </w:r>
      <w:r w:rsidDel="00000000" w:rsidR="00000000" w:rsidRPr="00000000">
        <w:rPr>
          <w:rtl w:val="0"/>
        </w:rPr>
        <w:t xml:space="preserve">—an indifferent, powerful, and mysterious reality upon which the ship is utterly dependent but cannot control. It can represent the non-conscious depths of the psyche, the impersonal horror of Levinas's </w:t>
      </w:r>
      <w:r w:rsidDel="00000000" w:rsidR="00000000" w:rsidRPr="00000000">
        <w:rPr>
          <w:i w:val="1"/>
          <w:iCs w:val="1"/>
          <w:rtl w:val="0"/>
        </w:rPr>
        <w:t xml:space="preserve">il y a</w:t>
      </w:r>
      <w:r w:rsidDel="00000000" w:rsidR="00000000" w:rsidRPr="00000000">
        <w:rPr>
          <w:rtl w:val="0"/>
        </w:rPr>
        <w:t xml:space="preserve">, or the undifferentiated totality of being.</w:t>
      </w:r>
    </w:p>
    <w:p w:rsidR="00000000" w:rsidDel="00000000" w:rsidP="00000000" w:rsidRDefault="00000000" w:rsidRPr="00000000" w14:paraId="00000044">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Zen and Levinasian Moments:</w:t>
      </w:r>
      <w:r w:rsidDel="00000000" w:rsidR="00000000" w:rsidRPr="00000000">
        <w:rPr>
          <w:rtl w:val="0"/>
        </w:rPr>
        <w:t xml:space="preserve"> The experience of Zen enlightenment is akin to the sailor realizing that the ship and the ocean are not fundamentally separate. The wave is the sea; the individual consciousness is an expression of the universal consciousness. The goal is not to conquer the ocean but to harmonize with its currents, to "go with the flow" and realize this non-dual identity. The Levinasian encounter, by contrast, is the storm that swamps the ship, the rogue wave that shatters its fragile structure. It is a traumatic rupture that reveals the ship's absolute vulnerability and its dependence on the infinite ocean it presumed to master, forcing an ethical awakening to its precarious place in a reality far greater than itself.</w:t>
      </w:r>
    </w:p>
    <w:p w:rsidR="00000000" w:rsidDel="00000000" w:rsidP="00000000" w:rsidRDefault="00000000" w:rsidRPr="00000000" w14:paraId="00000045">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Conclusion: From Ancient Metaphysics to Modern Cosmology</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analysis has sought to demonstrate that the thought/void duality, far from being a simple opposition, is a dynamic and irreducible polarity essential to understanding reality, consciousness, and ethics. Through a triadic framework of structure/formlessness, subjectivity/objectivity, and intentionality/potentiality, the philosophies of Plotinus, Levinas, and Zen Buddhism reveal the profound complexity of this relationship. Plotinus shows us a cosmos where structure necessarily emanates from a formless potentiality. Zen reveals that form and emptiness are ultimately identical, dissolving the subject-object divide. Levinas stages an ethical drama where the totalizing subjectivity of thought is ruptured by the infinite alterity of the Other, an encounter that grounds meaning in responsibility rather than possession.</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 sophisticated worldview requires holding both poles of this duality in a creative tension. A reality of pure "thought"—absolute structure, totalizing subjectivity, and relentless intentionality—becomes a totalitarian prison of the Same, a world without alterity or mystery. Conversely, a reality of pure "void"—undifferentiated formlessness, indifferent objectivity, and unactualized potentiality—is the anonymous horror of the </w:t>
      </w:r>
      <w:r w:rsidDel="00000000" w:rsidR="00000000" w:rsidRPr="00000000">
        <w:rPr>
          <w:i w:val="1"/>
          <w:iCs w:val="1"/>
          <w:rtl w:val="0"/>
        </w:rPr>
        <w:t xml:space="preserve">il y a</w:t>
      </w:r>
      <w:r w:rsidDel="00000000" w:rsidR="00000000" w:rsidRPr="00000000">
        <w:rPr>
          <w:rtl w:val="0"/>
        </w:rPr>
        <w:t xml:space="preserve">, a universe devoid of meaning and relation. A meaningful existence unfolds in the dynamic interplay between these poles, whether this is conceived as a cosmic emanation, a face-to-face ethical encounter, or a non-dual realization.</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enduring relevance of this ancient philosophical structure is evident in its echoes within contemporary scientific and theological debates. The dialogue surrounding the theological doctrine of </w:t>
      </w:r>
      <w:r w:rsidDel="00000000" w:rsidR="00000000" w:rsidRPr="00000000">
        <w:rPr>
          <w:i w:val="1"/>
          <w:iCs w:val="1"/>
          <w:rtl w:val="0"/>
        </w:rPr>
        <w:t xml:space="preserve">creatio ex nihilo</w:t>
      </w:r>
      <w:r w:rsidDel="00000000" w:rsidR="00000000" w:rsidRPr="00000000">
        <w:rPr>
          <w:rtl w:val="0"/>
        </w:rPr>
        <w:t xml:space="preserve"> and the scientific concept of the </w:t>
      </w:r>
      <w:r w:rsidDel="00000000" w:rsidR="00000000" w:rsidRPr="00000000">
        <w:rPr>
          <w:b w:val="1"/>
          <w:bCs w:val="1"/>
          <w:rtl w:val="0"/>
        </w:rPr>
        <w:t xml:space="preserve">quantum vacuum</w:t>
      </w:r>
      <w:r w:rsidDel="00000000" w:rsidR="00000000" w:rsidRPr="00000000">
        <w:rPr>
          <w:rtl w:val="0"/>
        </w:rPr>
        <w:t xml:space="preserve"> represents a modern iteration of the same fundamental problem. Physicists and philosophers debate whether the quantum vacuum—the lowest energy state in spacetime—is truly "nothing" or is, in fact, "something". Is this vacuum a state of pure potentiality (the Void) from which actuality can spontaneously arise, as some interpretations suggest? Or is it a structured physical reality, governed by laws (Thought), which itself requires a causal explanation for its existence?. The very terms of this debate—the distinction between a philosophical "nothing" and a scientific "nothing," the question of whether laws can exist without a substrate—demonstrate that the conceptual architecture of the thought/void duality remains indispensable for grappling with our most ultimate questions.</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Further research could extend this comparative analysis to other key figures who navigate this duality. Meister Eckhart's distinction between the active "God" and the silent, formless "Godhead" offers a striking parallel to Plotinus's One and the emanated cosmos, suggesting a shared apophatic structure within Western mysticism. Furthermore, the political implications of these models, particularly the power of the "void" as a site of refusal and resistance, could be explored more deeply through the work of thinkers like Giorgio Agamben, for whom the concept of "impotentiality" forms the basis of a coming politics beyond sovereign power. By continuing to chart the complex territory between thought and the void, philosophy can continue to illuminate the fundamental structures of our being and our world.</w:t>
      </w:r>
    </w:p>
    <w:p w:rsidR="00000000" w:rsidDel="00000000" w:rsidP="00000000" w:rsidRDefault="00000000" w:rsidRPr="00000000" w14:paraId="0000004A">
      <w:pPr>
        <w:pStyle w:val="Heading4"/>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Geciteerd werk</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1. The Void (philosophy) - Wikipedia, https://en.wikipedia.org/wiki/The_Void_(philosophy) 2. Nondualism - Wikipedia, https://en.wikipedia.org/wiki/Nondualism 3. Eastern Philosophy Documents | The Library, https://www.organism.earth/library/topic/eastern-philosophy 4. Plotinus - Wikipedia, https://en.wikipedia.org/wiki/Plotinus 5. The "One" and "God" - The Philosophy Forum, https://thephilosophyforum.com/discussion/9215/the-one-and-god 6. Neoplatonism - Wikipedia, https://en.wikipedia.org/wiki/Neoplatonism 7. Act and potency in Plotinus' view - U-Cursos, https://www.u-cursos.cl/filosofia/2021/1/FIL0301/1/material_docente/bajar?id=3760590&amp;bajar=1 8. Plotinus and the concept of the One | Greek Philosophy Class Notes - Fiveable, https://library.fiveable.me/greek-philosophy/unit-18/plotinus-concept/study-guide/Wwpms6ZnDd9WUIeh 9. Plotinus | Internet Encyclopedia of Philosophy, https://iep.utm.edu/plotinus/ 10. PLOTINUS' PHILOSOPHICAL EROS FOR THE ONE: HIS UNIO MYSTICA, ETHOS AND LEGENDARY LIFE - A Consortium of American Referred Publications, https://www.universitypublications.net/ijmt/0701/pdf/DE7C398.pdf 11. Philosophy of Structure, Part 1: Thinking About Structure – Todd ..., https://tcdecker.com/2021/01/23/philosophy-of-structure-part-1-thinking-about-structure/ 12. Form &amp; Emptiness - Integral Life, https://integrallife.com/form-emptiness/ 13. Sunyata (Emptiness) in the Mahayana Context - BuddhaNet, https://www.buddhanet.net/cbp2_f6/ 14. “No Mind” is Buddha - Daily Zen, https://www.dailyzen.com/journal/no-mind-is-buddha/ 15. Hui-neng's Verse and the Two-fold Truth, https://pages.uoregon.edu/munno/OregonCourses/REL444S05/HuinengVerse.htm 16. What does the Zen concept "polishing the mirror" mean? : r/Buddhism - Reddit, https://www.reddit.com/r/Buddhism/comments/kreyl1/what_does_the_zen_concept_polishing_the_mirror/ 17. Brushing the Dust from the Mirror — or Discovering There Is No Mirror - Bruce Linton, Ph.D., https://brucelinton.medium.com/brushing-the-dust-from-the-mirror-or-discovering-there-is-no-mirror-1a50f41ee914 18. Subjectivity and objectivity (philosophy) - Wikipedia, https://en.wikipedia.org/wiki/Subjectivity_and_objectivity_(philosophy) 19. The Trace of the Other, https://jst.ufl.edu/wp-content/uploads/sites/24/2018/08/dragan2001.pdf 20. Levinas on the Ethics of the Other - David Publishing, https://www.davidpublisher.com/Public/uploads/Contribute/6620b04e86bd7.pdf 21. The Face of the Other | regenerativelaw.com, https://www.regenerativelaw.com/do-not-kill-me 22. Face-to-face (philosophy) - Wikipedia, https://en.wikipedia.org/wiki/Face-to-face_(philosophy) 23. Infinity or Nothingness? An Encounter between Nishida Kitaro¯ and ..., https://www.tandfonline.com/doi/pdf/10.1080/13504630500257009 24. AN OTHER FACE OF ETHICS IN LEVINAS - David J. Gunkel, https://gunkelweb.com/environment-ethics/texts/other_face_ethics.pdf 25. Emmanuel LÃ©vinas and Christian theology - ResearchOnline@ND, https://researchonline.nd.edu.au/cgi/viewcontent.cgi?article=1086&amp;context=theo_article 26. Evil and 'the Other' Levinas on the End of Theodicy Caroline Strom ..., https://www.colgate.edu/media/55436/download?attachment 27. Being and Being Taught: Levinas, Ethics, Education - BYUH Speeches, https://speeches.byuh.edu/david-o-mckay-lectures/being-and-being-taught-levinas-ethics-education 28. Eastern philosophical teachings on the nature of consciousness and self are very insightful. - Reddit, https://www.reddit.com/r/consciousness/comments/1i7ujou/eastern_philosophical_teachings_on_the_nature_of/ 29. The Mirror in Zen and “The Center” in the Theory, https://www.holisticperspective.org/the-mirror-in-zen-and-the-center-in-the-theory/ 30. 137. The metaphor of the mirror in zen - Glasgow Zen Group, https://glasgowzengroup.com/137-the-metaphor-of-the-mirror-in-zen/ 31. Images of Mind, Images of God: Mirror as Metaphor in Chinese Buddhism and Early Mysticism - ResearchGate, https://www.researchgate.net/publication/329180054_Images_of_Mind_Images_of_God_Mirror_as_Metaphor_in_Chinese_Buddhism_and_Early_Mysticism 32. Nishida Kitarō - Stanford Encyclopedia of Philosophy, https://plato.stanford.edu/entries/nishida-kitaro/ 33. Intentionality - Stanford Encyclopedia of Philosophy, https://plato.stanford.edu/entries/intentionality/ 34. Intentionality | Internet Encyclopedia of Philosophy, https://iep.utm.edu/intentio/ 35. "Husserl on Intentionality and Intentional Content" by Andrew D. Spear, https://scholarworks.gvsu.edu/philosophy_articles/1/ 36. Full article: On the Explanation of Intentionality - Taylor &amp; Francis Online, https://www.tandfonline.com/doi/full/10.1080/24740500.2024.2485164 37. Full article: Intentionality and Representation: Two Kinds of Aboutness, https://www.tandfonline.com/doi/full/10.1080/24740500.2024.2485179 38. Potentiality and actuality - Wikipedia, https://en.wikipedia.org/wiki/Potentiality_and_actuality 39. Heidegger on 'Possibility' - Queen's University Belfast, https://pure.qub.ac.uk/files/369545507/SinclairFirstEdit.pdf 40. ARISTOTLE AND HEIDEGGER: POTENTIALITY IN EXCESS OF ACTUALITY, https://www.pdcnet.org/collection-anonymous/pdf2image?pdfname=idstudies_2017_0999_11_29_65.pdf&amp;file_type=pdf 41. XII. Heidegger and the Possible - Richard Kearney, https://richardmkearney.com/wp-content/uploads/2019/10/heidegger-and-the-possible.pdf 42. The Ownmost Potentiality-for-Being as Ought-to-Be1 - KRITIKE: An Online Journal of Philosophy, https://www.kritike.org/journal/special_issue_2023/tsai_april2023.pdf 43. Heideggerian terminology - Wikipedia, https://en.wikipedia.org/wiki/Heideggerian_terminology 44. OUTSIDE OF BEING: AGAMBEN'S POTENTIAL BEYOND ..., https://www2.units.it/etica/2020_3/SALZANI.pdf 45. The Philosophy of the Future: Plotinus as Dynamic Set Theorist of the Virtual (Realy!!), https://networkologies.wordpress.com/2012/01/01/the-philosophy-of-the-future-plotinus-as-dynamic-set-theorist-of-the-virtual-realy/ 46. An Analysis of Deleuze's Concept of Potentiality - Francis Academic ..., https://francis-press.com/uploads/papers/Gf4a79FnbuOuSgftP7eQFuJiA0OFGr3qYx4fxFfS.pdf 47. Deleuze &amp; Guattari's Friendly Concepts | Issue 144 - Philosophy Now, https://philosophynow.org/issues/144/Deleuze_and_Guattaris_Friendly_Concepts 48. Potentiality and Virtuality | Larval Subjects . - WordPress.com, https://larvalsubjects.wordpress.com/2007/05/27/potentiality-and-virtuality/ 49. Examining Potentiality in the Philosophy of Giorgio Agamben - CORE, https://core.ac.uk/download/pdf/46722257.pdf 50. Potentiality, Resistance and Bare Life: Giorgio Agamben on Melville's Bartleby, https://tsla.researchcommons.org/journal/vol42/iss5/8/ 51. Agamben. POTENTIALITIES, https://www1.claremontmckenna.edu/pages/faculty/LdelaDurantaye/Agambens_Potential.pdf 52. Metaphysics in Marble (Part 1) - New Ideal, https://newideal.aynrand.org/metaphysics-in-marble-part-1/ 53. Anthony O'Hear on Philosophy and Sculpture - The Fortnightly Review, https://fortnightlyreview.co.uk/2012/07/sculpture/ 54. Metaphysics in Marble - ARI Campus, https://courses.aynrand.org/works/metaphysics-in-marble/ 55. The Marble and the Sculptor: Understanding Suffering in Personal ..., https://yourstory.com/2023/06/self-transformation-marble-sculptor 56. Thinking the Sea, Thinking at Sea - Notes - e-flux, https://www.e-flux.com/notes/636179/thinking-the-sea-thinking-at-sea 57. The Ship and the Ocean « - AURELIS, https://aurelis.org/blog/aurelis/the-ship-and-the-ocean 58. Awakening Into The Ocean of Consciousness, http://www.awakeningguide.com/blog/2015/3/17/awakening-into-the-ocean-of-consciousness 59. Can the Bible tell us if the universe began as a quantum vacuum fluctuation? - soli deo gloria, https://revelation4-11.blogspot.com/2009/06/can-bible-tell-us-if-universe-began-as.html 60. The Doctrine Of Creation Ex Nihilo Was Created Out Of Nothing - FAIR Latter-day Saints, https://www.fairlatterdaysaints.org/archive/publications/reviews-of-the-new-mormon-challenge/the-doctrine-of-creation-ex-nihilo-was-created-out-of-nothing 61. How Process Theology Can Affirm Creation Ex Nihilo - Religion Online, https://www.religion-online.org/article/how-process-theology-can-affirm-creation-ex-nihilo/ 62. Doctrine of Creation (Part 7): More Objections to ... - Reasonable Faith, https://www.reasonablefaith.org/podcasts/defenders-podcast-series-3/s3-doctrine-of-creation/doctrine-of-creation-part-7 63. Do Quantum Fluctuations Show that Something Can Come from Nothing? – Neil Shenvi, https://shenviapologetics.com/do-quantum-fluctuations-show-that-something-can-come-from-nothing/ 64. Much Ado About Nothing - CrossExamined.org, https://crossexamined.org/much-ado-nothing/ 65. Dao, the Godhead, and the Wandering Way: Daoism and Eckhart's Mystical Theology - MDPI, https://www.mdpi.com/2077-1444/15/9/1098 66. Meister Eckhart's Ontology of the Subject: Deep exegesis ... - GUPEA, https://gupea.ub.gu.se/bitstream/handle/2077/84470/Dustin%20Thesis%20Master%20Eckhart%27s%20Ontology%20of%20the%20Subject.pdf?sequence=1&amp;isAllowed=y 67. The Indistinguishability Between God and Man in the Thoughts of Meister Eckhart - Research Repository, https://repository.uwtsd.ac.uk/id/eprint/350/1/Ian%20Richardson.pdf 68. Advent and the Coming of the Godhead - Daily Meditations with Matthew Fox, https://dailymeditationswithmatthewfox.org/2022/12/14/advent-and-the-coming-of-the-godhead/</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